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76" w:rsidRPr="00B9665B" w:rsidRDefault="00A55B30" w:rsidP="00A55B30">
      <w:pPr>
        <w:numPr>
          <w:ilvl w:val="0"/>
          <w:numId w:val="1"/>
        </w:numPr>
        <w:tabs>
          <w:tab w:val="left" w:pos="426"/>
        </w:tabs>
        <w:ind w:left="0" w:firstLine="0"/>
        <w:jc w:val="both"/>
        <w:rPr>
          <w:b/>
          <w:bCs/>
          <w:color w:val="000000"/>
          <w:sz w:val="28"/>
          <w:szCs w:val="28"/>
          <w:lang w:eastAsia="zh-CN" w:bidi="hi-IN"/>
        </w:rPr>
      </w:pPr>
      <w:bookmarkStart w:id="0" w:name="_GoBack"/>
      <w:bookmarkEnd w:id="0"/>
      <w:r w:rsidRPr="00535594">
        <w:rPr>
          <w:rFonts w:eastAsia="Calibri"/>
          <w:b/>
          <w:sz w:val="28"/>
          <w:szCs w:val="28"/>
          <w:lang w:val="kk-KZ" w:eastAsia="en-US"/>
        </w:rPr>
        <w:t xml:space="preserve">БЖЗҚ-дағы салымшылардың жалпы саны </w:t>
      </w:r>
      <w:r w:rsidR="00891B0F">
        <w:rPr>
          <w:rFonts w:eastAsia="Calibri"/>
          <w:b/>
          <w:sz w:val="28"/>
          <w:szCs w:val="28"/>
          <w:lang w:val="kk-KZ" w:eastAsia="en-US"/>
        </w:rPr>
        <w:t>және</w:t>
      </w:r>
      <w:r w:rsidRPr="00535594">
        <w:rPr>
          <w:rFonts w:eastAsia="Calibri"/>
          <w:b/>
          <w:sz w:val="28"/>
          <w:szCs w:val="28"/>
          <w:lang w:val="kk-KZ" w:eastAsia="en-US"/>
        </w:rPr>
        <w:t xml:space="preserve"> зейнетақы жинақтарының сомасы бүгінде қандай</w:t>
      </w:r>
      <w:r w:rsidR="00765B76" w:rsidRPr="00B9665B">
        <w:rPr>
          <w:b/>
          <w:bCs/>
          <w:color w:val="000000"/>
          <w:sz w:val="28"/>
          <w:szCs w:val="28"/>
          <w:lang w:eastAsia="zh-CN" w:bidi="hi-IN"/>
        </w:rPr>
        <w:t xml:space="preserve">? </w:t>
      </w:r>
    </w:p>
    <w:p w:rsidR="000B0381" w:rsidRDefault="000B0381" w:rsidP="00765B76">
      <w:pPr>
        <w:jc w:val="both"/>
        <w:rPr>
          <w:sz w:val="28"/>
          <w:szCs w:val="28"/>
          <w:lang w:val="kk-KZ"/>
        </w:rPr>
      </w:pPr>
      <w:r w:rsidRPr="000B0381">
        <w:rPr>
          <w:sz w:val="28"/>
          <w:szCs w:val="28"/>
        </w:rPr>
        <w:t xml:space="preserve">2016 </w:t>
      </w:r>
      <w:proofErr w:type="spellStart"/>
      <w:r w:rsidRPr="000B0381">
        <w:rPr>
          <w:sz w:val="28"/>
          <w:szCs w:val="28"/>
        </w:rPr>
        <w:t>жылғы</w:t>
      </w:r>
      <w:proofErr w:type="spellEnd"/>
      <w:r w:rsidRPr="000B0381">
        <w:rPr>
          <w:sz w:val="28"/>
          <w:szCs w:val="28"/>
        </w:rPr>
        <w:t xml:space="preserve"> 1 </w:t>
      </w:r>
      <w:proofErr w:type="spellStart"/>
      <w:r w:rsidRPr="000B0381">
        <w:rPr>
          <w:sz w:val="28"/>
          <w:szCs w:val="28"/>
        </w:rPr>
        <w:t>тамызда</w:t>
      </w:r>
      <w:proofErr w:type="spellEnd"/>
      <w:r w:rsidRPr="000B0381">
        <w:rPr>
          <w:sz w:val="28"/>
          <w:szCs w:val="28"/>
        </w:rPr>
        <w:t xml:space="preserve"> </w:t>
      </w:r>
      <w:proofErr w:type="spellStart"/>
      <w:r w:rsidR="00A54C24" w:rsidRPr="00A54C24">
        <w:rPr>
          <w:sz w:val="28"/>
          <w:szCs w:val="28"/>
        </w:rPr>
        <w:t>шарттардың</w:t>
      </w:r>
      <w:proofErr w:type="spellEnd"/>
      <w:r w:rsidR="00A54C24" w:rsidRPr="00A54C24">
        <w:rPr>
          <w:sz w:val="28"/>
          <w:szCs w:val="28"/>
        </w:rPr>
        <w:t xml:space="preserve"> </w:t>
      </w:r>
      <w:proofErr w:type="spellStart"/>
      <w:r w:rsidR="00A54C24" w:rsidRPr="00A54C24">
        <w:rPr>
          <w:sz w:val="28"/>
          <w:szCs w:val="28"/>
        </w:rPr>
        <w:t>барлық</w:t>
      </w:r>
      <w:proofErr w:type="spellEnd"/>
      <w:r w:rsidR="00A54C24" w:rsidRPr="00A54C24">
        <w:rPr>
          <w:sz w:val="28"/>
          <w:szCs w:val="28"/>
        </w:rPr>
        <w:t xml:space="preserve"> </w:t>
      </w:r>
      <w:proofErr w:type="spellStart"/>
      <w:r w:rsidR="00A54C24" w:rsidRPr="00A54C24">
        <w:rPr>
          <w:sz w:val="28"/>
          <w:szCs w:val="28"/>
        </w:rPr>
        <w:t>түрі</w:t>
      </w:r>
      <w:proofErr w:type="spellEnd"/>
      <w:r w:rsidR="00A54C24" w:rsidRPr="00A54C24">
        <w:rPr>
          <w:sz w:val="28"/>
          <w:szCs w:val="28"/>
        </w:rPr>
        <w:t xml:space="preserve"> </w:t>
      </w:r>
      <w:proofErr w:type="spellStart"/>
      <w:r w:rsidR="00A54C24" w:rsidRPr="00A54C24">
        <w:rPr>
          <w:sz w:val="28"/>
          <w:szCs w:val="28"/>
        </w:rPr>
        <w:t>бойынша</w:t>
      </w:r>
      <w:proofErr w:type="spellEnd"/>
      <w:r w:rsidR="00A54C24" w:rsidRPr="00A54C24">
        <w:rPr>
          <w:sz w:val="28"/>
          <w:szCs w:val="28"/>
        </w:rPr>
        <w:t xml:space="preserve"> </w:t>
      </w:r>
      <w:proofErr w:type="spellStart"/>
      <w:r w:rsidR="00A54C24" w:rsidRPr="00A54C24">
        <w:rPr>
          <w:sz w:val="28"/>
          <w:szCs w:val="28"/>
        </w:rPr>
        <w:t>салымшылардың</w:t>
      </w:r>
      <w:proofErr w:type="spellEnd"/>
      <w:r w:rsidR="00A54C24" w:rsidRPr="00A54C24">
        <w:rPr>
          <w:sz w:val="28"/>
          <w:szCs w:val="28"/>
        </w:rPr>
        <w:t xml:space="preserve"> (</w:t>
      </w:r>
      <w:proofErr w:type="spellStart"/>
      <w:r w:rsidR="00A54C24" w:rsidRPr="00A54C24">
        <w:rPr>
          <w:sz w:val="28"/>
          <w:szCs w:val="28"/>
        </w:rPr>
        <w:t>алушылардың</w:t>
      </w:r>
      <w:proofErr w:type="spellEnd"/>
      <w:r w:rsidR="00A54C24" w:rsidRPr="00A54C24">
        <w:rPr>
          <w:sz w:val="28"/>
          <w:szCs w:val="28"/>
        </w:rPr>
        <w:t xml:space="preserve">) </w:t>
      </w:r>
      <w:proofErr w:type="spellStart"/>
      <w:r w:rsidR="00A54C24" w:rsidRPr="00A54C24">
        <w:rPr>
          <w:sz w:val="28"/>
          <w:szCs w:val="28"/>
        </w:rPr>
        <w:t>жеке</w:t>
      </w:r>
      <w:proofErr w:type="spellEnd"/>
      <w:r w:rsidR="00A54C24" w:rsidRPr="00A54C24">
        <w:rPr>
          <w:sz w:val="28"/>
          <w:szCs w:val="28"/>
        </w:rPr>
        <w:t xml:space="preserve"> зейнетақы шоттарының (ЖЗШ) саны 10,15 млн. бірліктен асты, оның ішінде міндетті зейнетақы жарналары есебінен жасалғаны шамамен 9,7 млн. </w:t>
      </w:r>
      <w:proofErr w:type="spellStart"/>
      <w:r w:rsidR="00A54C24" w:rsidRPr="00A54C24">
        <w:rPr>
          <w:sz w:val="28"/>
          <w:szCs w:val="28"/>
        </w:rPr>
        <w:t>Міндетті</w:t>
      </w:r>
      <w:proofErr w:type="spellEnd"/>
      <w:r w:rsidR="00A54C24" w:rsidRPr="00A54C24">
        <w:rPr>
          <w:sz w:val="28"/>
          <w:szCs w:val="28"/>
        </w:rPr>
        <w:t xml:space="preserve"> </w:t>
      </w:r>
      <w:proofErr w:type="spellStart"/>
      <w:r w:rsidR="00A54C24" w:rsidRPr="00A54C24">
        <w:rPr>
          <w:sz w:val="28"/>
          <w:szCs w:val="28"/>
        </w:rPr>
        <w:t>кәсіптік</w:t>
      </w:r>
      <w:proofErr w:type="spellEnd"/>
      <w:r w:rsidR="00A54C24" w:rsidRPr="00A54C24">
        <w:rPr>
          <w:sz w:val="28"/>
          <w:szCs w:val="28"/>
        </w:rPr>
        <w:t xml:space="preserve"> </w:t>
      </w:r>
      <w:proofErr w:type="spellStart"/>
      <w:r w:rsidR="00A54C24" w:rsidRPr="00A54C24">
        <w:rPr>
          <w:sz w:val="28"/>
          <w:szCs w:val="28"/>
        </w:rPr>
        <w:t>зейнетақы</w:t>
      </w:r>
      <w:proofErr w:type="spellEnd"/>
      <w:r w:rsidR="00A54C24" w:rsidRPr="00A54C24">
        <w:rPr>
          <w:sz w:val="28"/>
          <w:szCs w:val="28"/>
        </w:rPr>
        <w:t xml:space="preserve"> </w:t>
      </w:r>
      <w:proofErr w:type="spellStart"/>
      <w:r w:rsidR="00A54C24" w:rsidRPr="00A54C24">
        <w:rPr>
          <w:sz w:val="28"/>
          <w:szCs w:val="28"/>
        </w:rPr>
        <w:t>жарналары</w:t>
      </w:r>
      <w:proofErr w:type="spellEnd"/>
      <w:r w:rsidR="00A54C24" w:rsidRPr="00A54C24">
        <w:rPr>
          <w:sz w:val="28"/>
          <w:szCs w:val="28"/>
        </w:rPr>
        <w:t xml:space="preserve"> </w:t>
      </w:r>
      <w:proofErr w:type="spellStart"/>
      <w:r w:rsidR="00A54C24" w:rsidRPr="00A54C24">
        <w:rPr>
          <w:sz w:val="28"/>
          <w:szCs w:val="28"/>
        </w:rPr>
        <w:t>бойынша</w:t>
      </w:r>
      <w:proofErr w:type="spellEnd"/>
      <w:r w:rsidR="00A54C24" w:rsidRPr="00A54C24">
        <w:rPr>
          <w:sz w:val="28"/>
          <w:szCs w:val="28"/>
        </w:rPr>
        <w:t xml:space="preserve"> </w:t>
      </w:r>
      <w:proofErr w:type="spellStart"/>
      <w:r w:rsidR="00A54C24" w:rsidRPr="00A54C24">
        <w:rPr>
          <w:sz w:val="28"/>
          <w:szCs w:val="28"/>
        </w:rPr>
        <w:t>салымшылар</w:t>
      </w:r>
      <w:proofErr w:type="spellEnd"/>
      <w:r w:rsidR="00A54C24" w:rsidRPr="00A54C24">
        <w:rPr>
          <w:sz w:val="28"/>
          <w:szCs w:val="28"/>
        </w:rPr>
        <w:t xml:space="preserve"> саны – 405 713 </w:t>
      </w:r>
      <w:proofErr w:type="spellStart"/>
      <w:r w:rsidR="00A54C24" w:rsidRPr="00A54C24">
        <w:rPr>
          <w:sz w:val="28"/>
          <w:szCs w:val="28"/>
        </w:rPr>
        <w:t>бірлік</w:t>
      </w:r>
      <w:proofErr w:type="spellEnd"/>
      <w:r w:rsidR="00A54C24" w:rsidRPr="00A54C24">
        <w:rPr>
          <w:sz w:val="28"/>
          <w:szCs w:val="28"/>
        </w:rPr>
        <w:t xml:space="preserve">, ал </w:t>
      </w:r>
      <w:proofErr w:type="spellStart"/>
      <w:r w:rsidR="00A54C24" w:rsidRPr="00A54C24">
        <w:rPr>
          <w:sz w:val="28"/>
          <w:szCs w:val="28"/>
        </w:rPr>
        <w:t>ерікті</w:t>
      </w:r>
      <w:proofErr w:type="spellEnd"/>
      <w:r w:rsidR="00A54C24" w:rsidRPr="00A54C24">
        <w:rPr>
          <w:sz w:val="28"/>
          <w:szCs w:val="28"/>
        </w:rPr>
        <w:t xml:space="preserve"> </w:t>
      </w:r>
      <w:proofErr w:type="spellStart"/>
      <w:r w:rsidR="00A54C24" w:rsidRPr="00A54C24">
        <w:rPr>
          <w:sz w:val="28"/>
          <w:szCs w:val="28"/>
        </w:rPr>
        <w:t>зейнетақы</w:t>
      </w:r>
      <w:proofErr w:type="spellEnd"/>
      <w:r w:rsidR="00A54C24" w:rsidRPr="00A54C24">
        <w:rPr>
          <w:sz w:val="28"/>
          <w:szCs w:val="28"/>
        </w:rPr>
        <w:t xml:space="preserve"> </w:t>
      </w:r>
      <w:proofErr w:type="spellStart"/>
      <w:r w:rsidR="00A54C24" w:rsidRPr="00A54C24">
        <w:rPr>
          <w:sz w:val="28"/>
          <w:szCs w:val="28"/>
        </w:rPr>
        <w:t>жарналары</w:t>
      </w:r>
      <w:proofErr w:type="spellEnd"/>
      <w:r w:rsidR="00A54C24" w:rsidRPr="00A54C24">
        <w:rPr>
          <w:sz w:val="28"/>
          <w:szCs w:val="28"/>
        </w:rPr>
        <w:t xml:space="preserve"> </w:t>
      </w:r>
      <w:proofErr w:type="spellStart"/>
      <w:r w:rsidR="00A54C24" w:rsidRPr="00A54C24">
        <w:rPr>
          <w:sz w:val="28"/>
          <w:szCs w:val="28"/>
        </w:rPr>
        <w:t>бойынша</w:t>
      </w:r>
      <w:proofErr w:type="spellEnd"/>
      <w:r w:rsidR="00A54C24" w:rsidRPr="00A54C24">
        <w:rPr>
          <w:sz w:val="28"/>
          <w:szCs w:val="28"/>
        </w:rPr>
        <w:t xml:space="preserve"> 39 </w:t>
      </w:r>
      <w:r w:rsidR="00A32D5C">
        <w:rPr>
          <w:sz w:val="28"/>
          <w:szCs w:val="28"/>
          <w:lang w:val="kk-KZ"/>
        </w:rPr>
        <w:t>мыңнан астам</w:t>
      </w:r>
      <w:r w:rsidR="00A54C24" w:rsidRPr="00A54C24">
        <w:rPr>
          <w:sz w:val="28"/>
          <w:szCs w:val="28"/>
        </w:rPr>
        <w:t xml:space="preserve"> </w:t>
      </w:r>
      <w:proofErr w:type="spellStart"/>
      <w:r w:rsidR="00A54C24" w:rsidRPr="00A54C24">
        <w:rPr>
          <w:sz w:val="28"/>
          <w:szCs w:val="28"/>
        </w:rPr>
        <w:t>бірлік</w:t>
      </w:r>
      <w:proofErr w:type="spellEnd"/>
      <w:r w:rsidR="00A54C24" w:rsidRPr="00A54C24">
        <w:rPr>
          <w:sz w:val="28"/>
          <w:szCs w:val="28"/>
        </w:rPr>
        <w:t xml:space="preserve">. Зейнетақы </w:t>
      </w:r>
      <w:r w:rsidRPr="00A54C24">
        <w:rPr>
          <w:sz w:val="28"/>
          <w:szCs w:val="28"/>
        </w:rPr>
        <w:t xml:space="preserve">жинақтарының жалпы сомасы </w:t>
      </w:r>
      <w:r w:rsidRPr="00A54C24">
        <w:rPr>
          <w:sz w:val="28"/>
          <w:szCs w:val="28"/>
          <w:lang w:val="kk-KZ"/>
        </w:rPr>
        <w:t xml:space="preserve">6,35 трлн. </w:t>
      </w:r>
      <w:r w:rsidR="00214126" w:rsidRPr="00A54C24">
        <w:rPr>
          <w:sz w:val="28"/>
          <w:szCs w:val="28"/>
          <w:lang w:val="kk-KZ"/>
        </w:rPr>
        <w:t>теңге</w:t>
      </w:r>
      <w:r w:rsidR="00214126">
        <w:rPr>
          <w:sz w:val="28"/>
          <w:szCs w:val="28"/>
          <w:lang w:val="kk-KZ"/>
        </w:rPr>
        <w:t>ден асты</w:t>
      </w:r>
      <w:r w:rsidR="00A54C24">
        <w:rPr>
          <w:sz w:val="28"/>
          <w:szCs w:val="28"/>
          <w:lang w:val="kk-KZ"/>
        </w:rPr>
        <w:t>.</w:t>
      </w:r>
      <w:r w:rsidRPr="00A54C24">
        <w:rPr>
          <w:sz w:val="28"/>
          <w:szCs w:val="28"/>
          <w:lang w:val="kk-KZ"/>
        </w:rPr>
        <w:t xml:space="preserve"> </w:t>
      </w:r>
    </w:p>
    <w:p w:rsidR="00891B0F" w:rsidRPr="00A54C24" w:rsidRDefault="00891B0F" w:rsidP="00765B76">
      <w:pPr>
        <w:jc w:val="both"/>
        <w:rPr>
          <w:sz w:val="28"/>
          <w:szCs w:val="28"/>
          <w:lang w:val="kk-KZ"/>
        </w:rPr>
      </w:pPr>
    </w:p>
    <w:p w:rsidR="005E0B25" w:rsidRPr="00190DA9" w:rsidRDefault="00FF138C" w:rsidP="00190DA9">
      <w:pPr>
        <w:pStyle w:val="a6"/>
        <w:numPr>
          <w:ilvl w:val="0"/>
          <w:numId w:val="1"/>
        </w:numPr>
        <w:spacing w:after="0" w:line="240" w:lineRule="auto"/>
        <w:rPr>
          <w:rStyle w:val="s0"/>
          <w:b/>
          <w:sz w:val="28"/>
          <w:szCs w:val="28"/>
        </w:rPr>
      </w:pPr>
      <w:r>
        <w:rPr>
          <w:rFonts w:ascii="Times New Roman" w:hAnsi="Times New Roman"/>
          <w:b/>
          <w:color w:val="000000"/>
          <w:sz w:val="28"/>
          <w:szCs w:val="28"/>
          <w:lang w:val="kk-KZ"/>
        </w:rPr>
        <w:t>Аннуитет шарттар дегеніміз не?</w:t>
      </w:r>
    </w:p>
    <w:p w:rsidR="00DD444A" w:rsidRPr="00DD444A" w:rsidRDefault="00DD444A" w:rsidP="00B67176">
      <w:pPr>
        <w:ind w:firstLine="400"/>
        <w:jc w:val="both"/>
        <w:rPr>
          <w:color w:val="000000"/>
          <w:sz w:val="28"/>
          <w:szCs w:val="28"/>
          <w:lang w:val="kk-KZ"/>
        </w:rPr>
      </w:pPr>
      <w:r w:rsidRPr="00DD444A">
        <w:rPr>
          <w:color w:val="000000"/>
          <w:sz w:val="28"/>
          <w:szCs w:val="28"/>
          <w:lang w:val="kk-KZ"/>
        </w:rPr>
        <w:t>Қолданыстағы заңнама</w:t>
      </w:r>
      <w:r>
        <w:rPr>
          <w:color w:val="000000"/>
          <w:sz w:val="28"/>
          <w:szCs w:val="28"/>
          <w:lang w:val="kk-KZ"/>
        </w:rPr>
        <w:t xml:space="preserve"> аясында «БЖЗҚ» АҚ-дан (БЖЗҚ) </w:t>
      </w:r>
      <w:r w:rsidR="004936A3">
        <w:rPr>
          <w:color w:val="000000"/>
          <w:sz w:val="28"/>
          <w:szCs w:val="28"/>
          <w:lang w:val="kk-KZ"/>
        </w:rPr>
        <w:t xml:space="preserve">зейнетақы төлемдерін </w:t>
      </w:r>
      <w:r>
        <w:rPr>
          <w:color w:val="000000"/>
          <w:sz w:val="28"/>
          <w:szCs w:val="28"/>
          <w:lang w:val="kk-KZ"/>
        </w:rPr>
        <w:t xml:space="preserve">«Қазақстан Республикасында зейнетақымен қамсыздандыру туралы» </w:t>
      </w:r>
      <w:r w:rsidR="00FA6C8A">
        <w:rPr>
          <w:color w:val="000000"/>
          <w:sz w:val="28"/>
          <w:szCs w:val="28"/>
          <w:lang w:val="kk-KZ"/>
        </w:rPr>
        <w:t xml:space="preserve">Қазақстан Республикасының заңында </w:t>
      </w:r>
      <w:r w:rsidR="0054755D">
        <w:rPr>
          <w:color w:val="000000"/>
          <w:sz w:val="28"/>
          <w:szCs w:val="28"/>
          <w:lang w:val="kk-KZ"/>
        </w:rPr>
        <w:t xml:space="preserve">(Заң) </w:t>
      </w:r>
      <w:r>
        <w:rPr>
          <w:color w:val="000000"/>
          <w:sz w:val="28"/>
          <w:szCs w:val="28"/>
          <w:lang w:val="kk-KZ"/>
        </w:rPr>
        <w:t xml:space="preserve">көзделген белгілі бір жағдайлар </w:t>
      </w:r>
      <w:r w:rsidR="00FA6C8A">
        <w:rPr>
          <w:color w:val="000000"/>
          <w:sz w:val="28"/>
          <w:szCs w:val="28"/>
          <w:lang w:val="kk-KZ"/>
        </w:rPr>
        <w:t>орын ал</w:t>
      </w:r>
      <w:r>
        <w:rPr>
          <w:color w:val="000000"/>
          <w:sz w:val="28"/>
          <w:szCs w:val="28"/>
          <w:lang w:val="kk-KZ"/>
        </w:rPr>
        <w:t>ған кезде</w:t>
      </w:r>
      <w:r w:rsidR="004936A3">
        <w:rPr>
          <w:color w:val="000000"/>
          <w:sz w:val="28"/>
          <w:szCs w:val="28"/>
          <w:lang w:val="kk-KZ"/>
        </w:rPr>
        <w:t xml:space="preserve"> алу</w:t>
      </w:r>
      <w:r w:rsidR="00FA6C8A">
        <w:rPr>
          <w:color w:val="000000"/>
          <w:sz w:val="28"/>
          <w:szCs w:val="28"/>
          <w:lang w:val="kk-KZ"/>
        </w:rPr>
        <w:t>ға болады</w:t>
      </w:r>
      <w:r w:rsidR="004936A3">
        <w:rPr>
          <w:color w:val="000000"/>
          <w:sz w:val="28"/>
          <w:szCs w:val="28"/>
          <w:lang w:val="kk-KZ"/>
        </w:rPr>
        <w:t xml:space="preserve">. Ең алдымен, </w:t>
      </w:r>
      <w:r w:rsidR="0021515C">
        <w:rPr>
          <w:color w:val="000000"/>
          <w:sz w:val="28"/>
          <w:szCs w:val="28"/>
          <w:lang w:val="kk-KZ"/>
        </w:rPr>
        <w:t xml:space="preserve">зейнетақы төлемдерін алу құқығы </w:t>
      </w:r>
      <w:r w:rsidR="004936A3">
        <w:rPr>
          <w:color w:val="000000"/>
          <w:sz w:val="28"/>
          <w:szCs w:val="28"/>
          <w:lang w:val="kk-KZ"/>
        </w:rPr>
        <w:t>БЖЗҚ</w:t>
      </w:r>
      <w:r w:rsidR="001A218D">
        <w:rPr>
          <w:color w:val="000000"/>
          <w:sz w:val="28"/>
          <w:szCs w:val="28"/>
          <w:lang w:val="kk-KZ"/>
        </w:rPr>
        <w:t>-да зейнетақы жинақтары бар және зейнет жасына толған тұлғалар</w:t>
      </w:r>
      <w:r w:rsidR="0021515C">
        <w:rPr>
          <w:color w:val="000000"/>
          <w:sz w:val="28"/>
          <w:szCs w:val="28"/>
          <w:lang w:val="kk-KZ"/>
        </w:rPr>
        <w:t>ға беріледі</w:t>
      </w:r>
      <w:r w:rsidR="004936A3">
        <w:rPr>
          <w:color w:val="000000"/>
          <w:sz w:val="28"/>
          <w:szCs w:val="28"/>
          <w:lang w:val="kk-KZ"/>
        </w:rPr>
        <w:t xml:space="preserve">. </w:t>
      </w:r>
    </w:p>
    <w:p w:rsidR="005E0B25" w:rsidRPr="008D3F7F" w:rsidRDefault="0043510C" w:rsidP="005E0B25">
      <w:pPr>
        <w:ind w:firstLine="403"/>
        <w:jc w:val="both"/>
        <w:rPr>
          <w:rStyle w:val="s0"/>
          <w:sz w:val="28"/>
          <w:szCs w:val="28"/>
          <w:lang w:val="kk-KZ"/>
        </w:rPr>
      </w:pPr>
      <w:r>
        <w:rPr>
          <w:rStyle w:val="s0"/>
          <w:sz w:val="28"/>
          <w:szCs w:val="28"/>
          <w:lang w:val="kk-KZ"/>
        </w:rPr>
        <w:t>Сонымен</w:t>
      </w:r>
      <w:r w:rsidR="00942864">
        <w:rPr>
          <w:rStyle w:val="s0"/>
          <w:sz w:val="28"/>
          <w:szCs w:val="28"/>
          <w:lang w:val="kk-KZ"/>
        </w:rPr>
        <w:t xml:space="preserve"> қатар</w:t>
      </w:r>
      <w:r w:rsidR="008D3F7F" w:rsidRPr="00E11D10">
        <w:rPr>
          <w:color w:val="000000"/>
          <w:sz w:val="28"/>
          <w:szCs w:val="28"/>
          <w:lang w:val="kk-KZ"/>
        </w:rPr>
        <w:t xml:space="preserve"> мүгедектi</w:t>
      </w:r>
      <w:r w:rsidR="00891B0F">
        <w:rPr>
          <w:color w:val="000000"/>
          <w:sz w:val="28"/>
          <w:szCs w:val="28"/>
          <w:lang w:val="kk-KZ"/>
        </w:rPr>
        <w:t>гі</w:t>
      </w:r>
      <w:r w:rsidR="006E2399">
        <w:rPr>
          <w:color w:val="000000"/>
          <w:sz w:val="28"/>
          <w:szCs w:val="28"/>
          <w:lang w:val="kk-KZ"/>
        </w:rPr>
        <w:t xml:space="preserve"> </w:t>
      </w:r>
      <w:r w:rsidR="008D3F7F" w:rsidRPr="00E11D10">
        <w:rPr>
          <w:color w:val="000000"/>
          <w:sz w:val="28"/>
          <w:szCs w:val="28"/>
          <w:lang w:val="kk-KZ"/>
        </w:rPr>
        <w:t>мерзiмсiз болып белгiлен</w:t>
      </w:r>
      <w:r w:rsidR="00942864">
        <w:rPr>
          <w:color w:val="000000"/>
          <w:sz w:val="28"/>
          <w:szCs w:val="28"/>
          <w:lang w:val="kk-KZ"/>
        </w:rPr>
        <w:t>етін болса</w:t>
      </w:r>
      <w:r w:rsidR="008D3F7F" w:rsidRPr="00E11D10">
        <w:rPr>
          <w:color w:val="000000"/>
          <w:sz w:val="28"/>
          <w:szCs w:val="28"/>
          <w:lang w:val="kk-KZ"/>
        </w:rPr>
        <w:t>, бiрiншi және екiншi топтардағы мүгедектер</w:t>
      </w:r>
      <w:r w:rsidR="008D3F7F">
        <w:rPr>
          <w:color w:val="000000"/>
          <w:sz w:val="28"/>
          <w:szCs w:val="28"/>
          <w:lang w:val="kk-KZ"/>
        </w:rPr>
        <w:t xml:space="preserve"> </w:t>
      </w:r>
      <w:r>
        <w:rPr>
          <w:rStyle w:val="s0"/>
          <w:sz w:val="28"/>
          <w:szCs w:val="28"/>
          <w:lang w:val="kk-KZ"/>
        </w:rPr>
        <w:t xml:space="preserve">зейнетақы төлемдерін алуға </w:t>
      </w:r>
      <w:r w:rsidR="008D3F7F">
        <w:rPr>
          <w:color w:val="000000"/>
          <w:sz w:val="28"/>
          <w:szCs w:val="28"/>
          <w:lang w:val="kk-KZ"/>
        </w:rPr>
        <w:t>құқылы.</w:t>
      </w:r>
    </w:p>
    <w:p w:rsidR="000A04F6" w:rsidRPr="000A04F6" w:rsidRDefault="000C2768" w:rsidP="007779E3">
      <w:pPr>
        <w:ind w:firstLine="403"/>
        <w:jc w:val="both"/>
        <w:rPr>
          <w:rStyle w:val="s0"/>
          <w:sz w:val="28"/>
          <w:szCs w:val="28"/>
          <w:lang w:val="kk-KZ"/>
        </w:rPr>
      </w:pPr>
      <w:r>
        <w:rPr>
          <w:rStyle w:val="s0"/>
          <w:sz w:val="28"/>
          <w:szCs w:val="28"/>
          <w:lang w:val="kk-KZ"/>
        </w:rPr>
        <w:t xml:space="preserve">Сақтандыру </w:t>
      </w:r>
      <w:r w:rsidR="00432F69">
        <w:rPr>
          <w:rStyle w:val="s0"/>
          <w:sz w:val="28"/>
          <w:szCs w:val="28"/>
          <w:lang w:val="kk-KZ"/>
        </w:rPr>
        <w:t xml:space="preserve">ұйымымен зейнетақы аннуитеті шартын жасау арқылы </w:t>
      </w:r>
      <w:r>
        <w:rPr>
          <w:rStyle w:val="s0"/>
          <w:sz w:val="28"/>
          <w:szCs w:val="28"/>
          <w:lang w:val="kk-KZ"/>
        </w:rPr>
        <w:t xml:space="preserve">белгіленген зейнет жасынан бұрын зейнетақы төлемдерін </w:t>
      </w:r>
      <w:r w:rsidR="00C50395">
        <w:rPr>
          <w:rStyle w:val="s0"/>
          <w:sz w:val="28"/>
          <w:szCs w:val="28"/>
          <w:lang w:val="kk-KZ"/>
        </w:rPr>
        <w:t>алуға құқығы бар тұлғаларды бөлек атап көрсетуге болады.</w:t>
      </w:r>
      <w:r w:rsidR="007779E3">
        <w:rPr>
          <w:rStyle w:val="s0"/>
          <w:sz w:val="28"/>
          <w:szCs w:val="28"/>
          <w:lang w:val="kk-KZ"/>
        </w:rPr>
        <w:t xml:space="preserve"> </w:t>
      </w:r>
      <w:r w:rsidR="000A04F6" w:rsidRPr="000A04F6">
        <w:rPr>
          <w:rStyle w:val="s0"/>
          <w:sz w:val="28"/>
          <w:szCs w:val="28"/>
          <w:lang w:val="kk-KZ"/>
        </w:rPr>
        <w:t xml:space="preserve">Зейнетақы аннуитеті шарты – сақтандыру шарты, оған сәйкес сақтанушы (зейнетақы төлемдерін алушы) сақтандыру ұйымына </w:t>
      </w:r>
      <w:r w:rsidR="007779E3" w:rsidRPr="000A04F6">
        <w:rPr>
          <w:rStyle w:val="s0"/>
          <w:sz w:val="28"/>
          <w:szCs w:val="28"/>
          <w:lang w:val="kk-KZ"/>
        </w:rPr>
        <w:t xml:space="preserve">зейнетақы жинақтарының сомасын </w:t>
      </w:r>
      <w:r w:rsidR="000A04F6" w:rsidRPr="000A04F6">
        <w:rPr>
          <w:rStyle w:val="s0"/>
          <w:sz w:val="28"/>
          <w:szCs w:val="28"/>
          <w:lang w:val="kk-KZ"/>
        </w:rPr>
        <w:t xml:space="preserve">беруге міндеттенеді, ал сақтандыру ұйымы </w:t>
      </w:r>
      <w:r w:rsidR="007779E3" w:rsidRPr="000A04F6">
        <w:rPr>
          <w:rStyle w:val="s0"/>
          <w:sz w:val="28"/>
          <w:szCs w:val="28"/>
          <w:lang w:val="kk-KZ"/>
        </w:rPr>
        <w:t xml:space="preserve">сақтанушының (зейнетақы төлемдерін алушының) </w:t>
      </w:r>
      <w:r w:rsidR="00406126" w:rsidRPr="000A04F6">
        <w:rPr>
          <w:rStyle w:val="s0"/>
          <w:sz w:val="28"/>
          <w:szCs w:val="28"/>
          <w:lang w:val="kk-KZ"/>
        </w:rPr>
        <w:t xml:space="preserve">пайдасына </w:t>
      </w:r>
      <w:r w:rsidR="007779E3" w:rsidRPr="000A04F6">
        <w:rPr>
          <w:rStyle w:val="s0"/>
          <w:sz w:val="28"/>
          <w:szCs w:val="28"/>
          <w:lang w:val="kk-KZ"/>
        </w:rPr>
        <w:t>өмір бойы немесе белгілі бір уақыт кезеңінде</w:t>
      </w:r>
      <w:r w:rsidR="00510570">
        <w:rPr>
          <w:rStyle w:val="s0"/>
          <w:sz w:val="28"/>
          <w:szCs w:val="28"/>
          <w:lang w:val="kk-KZ"/>
        </w:rPr>
        <w:t xml:space="preserve"> </w:t>
      </w:r>
      <w:r w:rsidR="00891B0F" w:rsidRPr="000A04F6">
        <w:rPr>
          <w:rStyle w:val="s0"/>
          <w:sz w:val="28"/>
          <w:szCs w:val="28"/>
          <w:lang w:val="kk-KZ"/>
        </w:rPr>
        <w:t xml:space="preserve">сақтандыру төлемдерін </w:t>
      </w:r>
      <w:r w:rsidR="000A04F6" w:rsidRPr="000A04F6">
        <w:rPr>
          <w:rStyle w:val="s0"/>
          <w:sz w:val="28"/>
          <w:szCs w:val="28"/>
          <w:lang w:val="kk-KZ"/>
        </w:rPr>
        <w:t>ж</w:t>
      </w:r>
      <w:r w:rsidR="00891B0F">
        <w:rPr>
          <w:rStyle w:val="s0"/>
          <w:sz w:val="28"/>
          <w:szCs w:val="28"/>
          <w:lang w:val="kk-KZ"/>
        </w:rPr>
        <w:t>асауға</w:t>
      </w:r>
      <w:r w:rsidR="000A04F6" w:rsidRPr="000A04F6">
        <w:rPr>
          <w:rStyle w:val="s0"/>
          <w:sz w:val="28"/>
          <w:szCs w:val="28"/>
          <w:lang w:val="kk-KZ"/>
        </w:rPr>
        <w:t xml:space="preserve"> міндеттенеді</w:t>
      </w:r>
      <w:r w:rsidR="007779E3">
        <w:rPr>
          <w:rStyle w:val="s0"/>
          <w:sz w:val="28"/>
          <w:szCs w:val="28"/>
          <w:lang w:val="kk-KZ"/>
        </w:rPr>
        <w:t>.</w:t>
      </w:r>
      <w:r w:rsidR="000A04F6" w:rsidRPr="000A04F6">
        <w:rPr>
          <w:rStyle w:val="s0"/>
          <w:sz w:val="28"/>
          <w:szCs w:val="28"/>
          <w:lang w:val="kk-KZ"/>
        </w:rPr>
        <w:t xml:space="preserve"> </w:t>
      </w:r>
    </w:p>
    <w:p w:rsidR="007D1AD3" w:rsidRPr="00E11D10" w:rsidRDefault="007D1AD3" w:rsidP="00AD730F">
      <w:pPr>
        <w:autoSpaceDE w:val="0"/>
        <w:autoSpaceDN w:val="0"/>
        <w:adjustRightInd w:val="0"/>
        <w:spacing w:line="240" w:lineRule="atLeast"/>
        <w:ind w:firstLine="851"/>
        <w:jc w:val="both"/>
        <w:rPr>
          <w:bCs/>
          <w:color w:val="000000"/>
          <w:sz w:val="28"/>
          <w:szCs w:val="28"/>
          <w:lang w:val="kk-KZ"/>
        </w:rPr>
      </w:pPr>
      <w:r>
        <w:rPr>
          <w:color w:val="000000"/>
          <w:sz w:val="28"/>
          <w:szCs w:val="28"/>
          <w:lang w:val="kk-KZ"/>
        </w:rPr>
        <w:t xml:space="preserve">Заңның 31-бабының ережелеріне </w:t>
      </w:r>
      <w:r w:rsidR="00034676">
        <w:rPr>
          <w:color w:val="000000"/>
          <w:sz w:val="28"/>
          <w:szCs w:val="28"/>
          <w:lang w:val="kk-KZ"/>
        </w:rPr>
        <w:t xml:space="preserve">сай </w:t>
      </w:r>
      <w:r w:rsidR="00A439D8" w:rsidRPr="00E11D10">
        <w:rPr>
          <w:color w:val="000000"/>
          <w:sz w:val="28"/>
          <w:szCs w:val="28"/>
          <w:lang w:val="kk-KZ"/>
        </w:rPr>
        <w:t xml:space="preserve">ең </w:t>
      </w:r>
      <w:r w:rsidR="00A439D8">
        <w:rPr>
          <w:color w:val="000000"/>
          <w:sz w:val="28"/>
          <w:szCs w:val="28"/>
          <w:lang w:val="kk-KZ"/>
        </w:rPr>
        <w:t>аз</w:t>
      </w:r>
      <w:r w:rsidR="00A439D8" w:rsidRPr="00E11D10">
        <w:rPr>
          <w:color w:val="000000"/>
          <w:sz w:val="28"/>
          <w:szCs w:val="28"/>
          <w:lang w:val="kk-KZ"/>
        </w:rPr>
        <w:t xml:space="preserve"> зейнетақы мөлшерiнен кем емес төлемдi қамтамасыз ету</w:t>
      </w:r>
      <w:r w:rsidR="00A439D8">
        <w:rPr>
          <w:color w:val="000000"/>
          <w:sz w:val="28"/>
          <w:szCs w:val="28"/>
          <w:lang w:val="kk-KZ"/>
        </w:rPr>
        <w:t>ге</w:t>
      </w:r>
      <w:r w:rsidR="00A439D8" w:rsidRPr="00E11D10">
        <w:rPr>
          <w:color w:val="000000"/>
          <w:sz w:val="28"/>
          <w:szCs w:val="28"/>
          <w:lang w:val="kk-KZ"/>
        </w:rPr>
        <w:t xml:space="preserve"> зейнетақы жи</w:t>
      </w:r>
      <w:r w:rsidR="00A439D8">
        <w:rPr>
          <w:color w:val="000000"/>
          <w:sz w:val="28"/>
          <w:szCs w:val="28"/>
          <w:lang w:val="kk-KZ"/>
        </w:rPr>
        <w:t xml:space="preserve">нақтары жеткiлiктi болған кезде </w:t>
      </w:r>
      <w:r w:rsidR="00034676">
        <w:rPr>
          <w:color w:val="000000"/>
          <w:sz w:val="28"/>
          <w:szCs w:val="28"/>
          <w:lang w:val="kk-KZ"/>
        </w:rPr>
        <w:t>міндетті зейнетақы төлемдері есебінен зейнетақы төлемдерін алуға</w:t>
      </w:r>
      <w:r w:rsidR="00A439D8">
        <w:rPr>
          <w:color w:val="000000"/>
          <w:sz w:val="28"/>
          <w:szCs w:val="28"/>
          <w:lang w:val="kk-KZ"/>
        </w:rPr>
        <w:t>:</w:t>
      </w:r>
      <w:r w:rsidR="00034676">
        <w:rPr>
          <w:color w:val="000000"/>
          <w:sz w:val="28"/>
          <w:szCs w:val="28"/>
          <w:lang w:val="kk-KZ"/>
        </w:rPr>
        <w:t xml:space="preserve"> </w:t>
      </w:r>
    </w:p>
    <w:p w:rsidR="007D1AD3" w:rsidRPr="00E11D10" w:rsidRDefault="007D1AD3" w:rsidP="00AD730F">
      <w:pPr>
        <w:ind w:firstLine="851"/>
        <w:jc w:val="both"/>
        <w:rPr>
          <w:color w:val="000000"/>
          <w:sz w:val="28"/>
          <w:szCs w:val="28"/>
          <w:lang w:val="kk-KZ"/>
        </w:rPr>
      </w:pPr>
      <w:r w:rsidRPr="00E11D10">
        <w:rPr>
          <w:color w:val="000000"/>
          <w:sz w:val="28"/>
          <w:szCs w:val="28"/>
          <w:lang w:val="kk-KZ"/>
        </w:rPr>
        <w:t>55 жас</w:t>
      </w:r>
      <w:r>
        <w:rPr>
          <w:color w:val="000000"/>
          <w:sz w:val="28"/>
          <w:szCs w:val="28"/>
          <w:lang w:val="kk-KZ"/>
        </w:rPr>
        <w:t>қа</w:t>
      </w:r>
      <w:r w:rsidRPr="00E11D10">
        <w:rPr>
          <w:color w:val="000000"/>
          <w:sz w:val="28"/>
          <w:szCs w:val="28"/>
          <w:lang w:val="kk-KZ"/>
        </w:rPr>
        <w:t xml:space="preserve"> толған</w:t>
      </w:r>
      <w:r w:rsidRPr="00A5262B">
        <w:rPr>
          <w:color w:val="000000"/>
          <w:sz w:val="28"/>
          <w:szCs w:val="28"/>
          <w:lang w:val="kk-KZ"/>
        </w:rPr>
        <w:t xml:space="preserve"> </w:t>
      </w:r>
      <w:r w:rsidRPr="00E11D10">
        <w:rPr>
          <w:color w:val="000000"/>
          <w:sz w:val="28"/>
          <w:szCs w:val="28"/>
          <w:lang w:val="kk-KZ"/>
        </w:rPr>
        <w:t>ерлер;</w:t>
      </w:r>
    </w:p>
    <w:p w:rsidR="007D1AD3" w:rsidRPr="00E11D10" w:rsidRDefault="007D1AD3" w:rsidP="00AD730F">
      <w:pPr>
        <w:ind w:firstLine="851"/>
        <w:jc w:val="both"/>
        <w:rPr>
          <w:color w:val="000000"/>
          <w:sz w:val="28"/>
          <w:szCs w:val="28"/>
          <w:lang w:val="kk-KZ"/>
        </w:rPr>
      </w:pPr>
      <w:r w:rsidRPr="00E11D10">
        <w:rPr>
          <w:color w:val="000000"/>
          <w:sz w:val="28"/>
          <w:szCs w:val="28"/>
          <w:lang w:val="kk-KZ"/>
        </w:rPr>
        <w:t>50 жасқа толған</w:t>
      </w:r>
      <w:r>
        <w:rPr>
          <w:color w:val="000000"/>
          <w:sz w:val="28"/>
          <w:szCs w:val="28"/>
          <w:lang w:val="kk-KZ"/>
        </w:rPr>
        <w:t xml:space="preserve"> </w:t>
      </w:r>
      <w:r w:rsidRPr="00E11D10">
        <w:rPr>
          <w:color w:val="000000"/>
          <w:sz w:val="28"/>
          <w:szCs w:val="28"/>
          <w:lang w:val="kk-KZ"/>
        </w:rPr>
        <w:t>әйелдер</w:t>
      </w:r>
      <w:r>
        <w:rPr>
          <w:color w:val="000000"/>
          <w:sz w:val="28"/>
          <w:szCs w:val="28"/>
          <w:lang w:val="kk-KZ"/>
        </w:rPr>
        <w:t>дер</w:t>
      </w:r>
      <w:r w:rsidR="00034676">
        <w:rPr>
          <w:color w:val="000000"/>
          <w:sz w:val="28"/>
          <w:szCs w:val="28"/>
          <w:lang w:val="kk-KZ"/>
        </w:rPr>
        <w:t xml:space="preserve"> (2016 жылғы 1 наурыздан бастап)</w:t>
      </w:r>
      <w:r w:rsidR="00BD7D5E">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2018 жылғы 1 қаңтардан бастап - 50,5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2019 жылғы 1 қаңтардан бастап - 51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2020 жылғы 1 қаңтардан бастап - 51,5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2021 жылғы 1 қаңтардан бастап - 52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2022 жылғы 1 қаңтардан бастап - 52,5</w:t>
      </w:r>
      <w:r w:rsidR="00BD7D5E">
        <w:rPr>
          <w:color w:val="000000"/>
          <w:sz w:val="28"/>
          <w:szCs w:val="28"/>
          <w:lang w:val="kk-KZ"/>
        </w:rPr>
        <w:t xml:space="preserve">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2023 жылғы 1 қаңтардан бастап - 53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2024 жылғы 1 қаңтардан бастап - 53,5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2025 жылғы 1 қаңтардан бастап - 54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 xml:space="preserve">2026 жылғы 1 қаңтардан бастап - 54,5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Pr="00E11D10">
        <w:rPr>
          <w:color w:val="000000"/>
          <w:sz w:val="28"/>
          <w:szCs w:val="28"/>
          <w:lang w:val="kk-KZ"/>
        </w:rPr>
        <w:t>;</w:t>
      </w:r>
    </w:p>
    <w:p w:rsidR="007D1AD3" w:rsidRPr="00E11D10" w:rsidRDefault="007D1AD3" w:rsidP="00AD730F">
      <w:pPr>
        <w:ind w:firstLine="851"/>
        <w:jc w:val="both"/>
        <w:rPr>
          <w:color w:val="000000"/>
          <w:sz w:val="28"/>
          <w:szCs w:val="28"/>
          <w:lang w:val="kk-KZ"/>
        </w:rPr>
      </w:pPr>
      <w:r w:rsidRPr="00E11D10">
        <w:rPr>
          <w:color w:val="000000"/>
          <w:sz w:val="28"/>
          <w:szCs w:val="28"/>
          <w:lang w:val="kk-KZ"/>
        </w:rPr>
        <w:t>2027 жы</w:t>
      </w:r>
      <w:r w:rsidR="00A439D8">
        <w:rPr>
          <w:color w:val="000000"/>
          <w:sz w:val="28"/>
          <w:szCs w:val="28"/>
          <w:lang w:val="kk-KZ"/>
        </w:rPr>
        <w:t xml:space="preserve">лғы 1 қаңтардан бастап - 55 </w:t>
      </w:r>
      <w:r w:rsidR="00BD7D5E" w:rsidRPr="00E11D10">
        <w:rPr>
          <w:color w:val="000000"/>
          <w:sz w:val="28"/>
          <w:szCs w:val="28"/>
          <w:lang w:val="kk-KZ"/>
        </w:rPr>
        <w:t>жасқа толған</w:t>
      </w:r>
      <w:r w:rsidR="00BD7D5E">
        <w:rPr>
          <w:color w:val="000000"/>
          <w:sz w:val="28"/>
          <w:szCs w:val="28"/>
          <w:lang w:val="kk-KZ"/>
        </w:rPr>
        <w:t xml:space="preserve"> </w:t>
      </w:r>
      <w:r w:rsidR="00BD7D5E" w:rsidRPr="00E11D10">
        <w:rPr>
          <w:color w:val="000000"/>
          <w:sz w:val="28"/>
          <w:szCs w:val="28"/>
          <w:lang w:val="kk-KZ"/>
        </w:rPr>
        <w:t>әйелдер</w:t>
      </w:r>
      <w:r w:rsidR="00BD7D5E">
        <w:rPr>
          <w:color w:val="000000"/>
          <w:sz w:val="28"/>
          <w:szCs w:val="28"/>
          <w:lang w:val="kk-KZ"/>
        </w:rPr>
        <w:t>дер</w:t>
      </w:r>
      <w:r w:rsidR="00034676">
        <w:rPr>
          <w:color w:val="000000"/>
          <w:sz w:val="28"/>
          <w:szCs w:val="28"/>
          <w:lang w:val="kk-KZ"/>
        </w:rPr>
        <w:t xml:space="preserve"> құқылы</w:t>
      </w:r>
      <w:r w:rsidR="00A439D8">
        <w:rPr>
          <w:color w:val="000000"/>
          <w:sz w:val="28"/>
          <w:szCs w:val="28"/>
          <w:lang w:val="kk-KZ"/>
        </w:rPr>
        <w:t>.</w:t>
      </w:r>
    </w:p>
    <w:p w:rsidR="00F252AE" w:rsidRPr="00B234E7" w:rsidRDefault="00F252AE" w:rsidP="00AD730F">
      <w:pPr>
        <w:pStyle w:val="a3"/>
        <w:pBdr>
          <w:top w:val="none" w:sz="0" w:space="0" w:color="000000"/>
          <w:left w:val="none" w:sz="0" w:space="0" w:color="000000"/>
          <w:bottom w:val="none" w:sz="0" w:space="0" w:color="000000"/>
          <w:right w:val="none" w:sz="0" w:space="0" w:color="000000"/>
        </w:pBdr>
        <w:ind w:firstLine="851"/>
        <w:jc w:val="both"/>
        <w:rPr>
          <w:rStyle w:val="s0"/>
          <w:sz w:val="28"/>
          <w:szCs w:val="28"/>
          <w:lang w:val="kk-KZ"/>
        </w:rPr>
      </w:pPr>
      <w:r w:rsidRPr="00B234E7">
        <w:rPr>
          <w:rStyle w:val="s0"/>
          <w:sz w:val="28"/>
          <w:szCs w:val="28"/>
          <w:lang w:val="kk-KZ"/>
        </w:rPr>
        <w:t>Зейнет</w:t>
      </w:r>
      <w:r w:rsidR="00D17A06" w:rsidRPr="00B234E7">
        <w:rPr>
          <w:rStyle w:val="s0"/>
          <w:sz w:val="28"/>
          <w:szCs w:val="28"/>
          <w:lang w:val="kk-KZ"/>
        </w:rPr>
        <w:t xml:space="preserve">ақы жинақтарының жеткіліктілігі </w:t>
      </w:r>
      <w:r w:rsidR="0064443E" w:rsidRPr="00B234E7">
        <w:rPr>
          <w:rStyle w:val="s0"/>
          <w:sz w:val="28"/>
          <w:szCs w:val="28"/>
          <w:lang w:val="kk-KZ"/>
        </w:rPr>
        <w:t>сақтандыру ұйымымен жаса</w:t>
      </w:r>
      <w:r w:rsidR="00605B36">
        <w:rPr>
          <w:rStyle w:val="s0"/>
          <w:sz w:val="28"/>
          <w:szCs w:val="28"/>
          <w:lang w:val="kk-KZ"/>
        </w:rPr>
        <w:t>лғ</w:t>
      </w:r>
      <w:r w:rsidR="0064443E" w:rsidRPr="00B234E7">
        <w:rPr>
          <w:rStyle w:val="s0"/>
          <w:sz w:val="28"/>
          <w:szCs w:val="28"/>
          <w:lang w:val="kk-KZ"/>
        </w:rPr>
        <w:t>ан зейнетақы аннуитеті шарты</w:t>
      </w:r>
      <w:r w:rsidR="00E25E09">
        <w:rPr>
          <w:rStyle w:val="s0"/>
          <w:sz w:val="28"/>
          <w:szCs w:val="28"/>
          <w:lang w:val="kk-KZ"/>
        </w:rPr>
        <w:t>ның талаптары</w:t>
      </w:r>
      <w:r w:rsidR="0064443E" w:rsidRPr="00B234E7">
        <w:rPr>
          <w:rStyle w:val="s0"/>
          <w:sz w:val="28"/>
          <w:szCs w:val="28"/>
          <w:lang w:val="kk-KZ"/>
        </w:rPr>
        <w:t xml:space="preserve">мен </w:t>
      </w:r>
      <w:r w:rsidRPr="00B234E7">
        <w:rPr>
          <w:rStyle w:val="s0"/>
          <w:sz w:val="28"/>
          <w:szCs w:val="28"/>
          <w:lang w:val="kk-KZ"/>
        </w:rPr>
        <w:t>анықталады</w:t>
      </w:r>
      <w:r w:rsidR="006958C4" w:rsidRPr="00B234E7">
        <w:rPr>
          <w:rStyle w:val="s0"/>
          <w:sz w:val="28"/>
          <w:szCs w:val="28"/>
          <w:lang w:val="kk-KZ"/>
        </w:rPr>
        <w:t xml:space="preserve">, зейнетақы жинақтарын аудару туралы шешім қабылдай отырып, шартпен өте </w:t>
      </w:r>
      <w:r w:rsidR="006958C4" w:rsidRPr="00B234E7">
        <w:rPr>
          <w:rStyle w:val="s0"/>
          <w:sz w:val="28"/>
          <w:szCs w:val="28"/>
          <w:lang w:val="kk-KZ"/>
        </w:rPr>
        <w:lastRenderedPageBreak/>
        <w:t>мұқият танысу қажет.</w:t>
      </w:r>
      <w:r w:rsidRPr="00B234E7">
        <w:rPr>
          <w:rStyle w:val="s0"/>
          <w:sz w:val="28"/>
          <w:szCs w:val="28"/>
          <w:lang w:val="kk-KZ"/>
        </w:rPr>
        <w:t xml:space="preserve"> </w:t>
      </w:r>
    </w:p>
    <w:p w:rsidR="00826EEB" w:rsidRPr="00F23013" w:rsidRDefault="005E0B25" w:rsidP="00B9665B">
      <w:pPr>
        <w:pStyle w:val="a3"/>
        <w:spacing w:after="0"/>
        <w:jc w:val="both"/>
        <w:rPr>
          <w:b/>
          <w:sz w:val="28"/>
          <w:szCs w:val="28"/>
          <w:shd w:val="clear" w:color="auto" w:fill="FFFFFF"/>
          <w:lang w:val="kk-KZ"/>
        </w:rPr>
      </w:pPr>
      <w:r w:rsidRPr="0055116D">
        <w:rPr>
          <w:b/>
          <w:bCs/>
          <w:sz w:val="28"/>
          <w:szCs w:val="28"/>
          <w:lang w:val="ru-RU"/>
        </w:rPr>
        <w:t>3.</w:t>
      </w:r>
      <w:r w:rsidR="00826EEB" w:rsidRPr="0055116D">
        <w:rPr>
          <w:b/>
          <w:bCs/>
          <w:sz w:val="28"/>
          <w:szCs w:val="28"/>
          <w:lang w:val="ru-RU"/>
        </w:rPr>
        <w:t xml:space="preserve"> </w:t>
      </w:r>
      <w:r w:rsidR="003A68BC">
        <w:rPr>
          <w:b/>
          <w:bCs/>
          <w:sz w:val="28"/>
          <w:szCs w:val="28"/>
          <w:lang w:val="ru-RU"/>
        </w:rPr>
        <w:t>Ш</w:t>
      </w:r>
      <w:r w:rsidR="003A68BC" w:rsidRPr="003A68BC">
        <w:rPr>
          <w:b/>
          <w:bCs/>
          <w:sz w:val="28"/>
          <w:szCs w:val="28"/>
          <w:lang w:val="ru-RU"/>
        </w:rPr>
        <w:t>артты-жинақтаушы</w:t>
      </w:r>
      <w:r w:rsidR="003A68BC">
        <w:rPr>
          <w:b/>
          <w:bCs/>
          <w:sz w:val="28"/>
          <w:szCs w:val="28"/>
          <w:lang w:val="ru-RU"/>
        </w:rPr>
        <w:t xml:space="preserve"> </w:t>
      </w:r>
      <w:r w:rsidR="003A68BC">
        <w:rPr>
          <w:b/>
          <w:bCs/>
          <w:sz w:val="28"/>
          <w:szCs w:val="28"/>
          <w:lang w:val="kk-KZ"/>
        </w:rPr>
        <w:t xml:space="preserve">құрамдауыш дегеніміз не? Оның зейнетақыға әсері қандай? </w:t>
      </w:r>
    </w:p>
    <w:p w:rsidR="003C60A2" w:rsidRPr="00F23013" w:rsidRDefault="00E65B02" w:rsidP="00826EEB">
      <w:pPr>
        <w:pStyle w:val="a3"/>
        <w:spacing w:after="0"/>
        <w:ind w:firstLine="708"/>
        <w:jc w:val="both"/>
        <w:rPr>
          <w:bCs/>
          <w:sz w:val="28"/>
          <w:szCs w:val="28"/>
          <w:lang w:val="kk-KZ"/>
        </w:rPr>
      </w:pPr>
      <w:r w:rsidRPr="00F23013">
        <w:rPr>
          <w:bCs/>
          <w:sz w:val="28"/>
          <w:szCs w:val="28"/>
          <w:lang w:val="kk-KZ"/>
        </w:rPr>
        <w:t>2018 жылғы 1 қаңтардан бастап қолданыстағы жинақтаушы зейнетақы жүйесіне өзгерістер</w:t>
      </w:r>
      <w:r w:rsidR="00F23013" w:rsidRPr="00F23013">
        <w:rPr>
          <w:bCs/>
          <w:sz w:val="28"/>
          <w:szCs w:val="28"/>
          <w:lang w:val="kk-KZ"/>
        </w:rPr>
        <w:t xml:space="preserve">, яғни </w:t>
      </w:r>
      <w:r w:rsidR="00D05E8A" w:rsidRPr="00F23013">
        <w:rPr>
          <w:bCs/>
          <w:sz w:val="28"/>
          <w:szCs w:val="28"/>
          <w:lang w:val="kk-KZ"/>
        </w:rPr>
        <w:t xml:space="preserve">шартты-жинақтаушы құрамдауыш немесе жұмыс берушінің міндетті зейнетақы жарналары (ЖМЗЖ) </w:t>
      </w:r>
      <w:r w:rsidR="00AF12CA" w:rsidRPr="00F23013">
        <w:rPr>
          <w:bCs/>
          <w:sz w:val="28"/>
          <w:szCs w:val="28"/>
          <w:lang w:val="kk-KZ"/>
        </w:rPr>
        <w:t>енгізіледі</w:t>
      </w:r>
      <w:r w:rsidRPr="00F23013">
        <w:rPr>
          <w:bCs/>
          <w:sz w:val="28"/>
          <w:szCs w:val="28"/>
          <w:lang w:val="kk-KZ"/>
        </w:rPr>
        <w:t xml:space="preserve">. </w:t>
      </w:r>
    </w:p>
    <w:p w:rsidR="00C53232" w:rsidRPr="00C53232" w:rsidRDefault="0024627F" w:rsidP="00826EEB">
      <w:pPr>
        <w:ind w:firstLine="709"/>
        <w:jc w:val="both"/>
        <w:rPr>
          <w:color w:val="000000"/>
          <w:sz w:val="28"/>
          <w:szCs w:val="28"/>
          <w:shd w:val="clear" w:color="auto" w:fill="FFFFFF"/>
          <w:lang w:val="kk-KZ"/>
        </w:rPr>
      </w:pPr>
      <w:r w:rsidRPr="0024627F">
        <w:rPr>
          <w:color w:val="000000"/>
          <w:sz w:val="28"/>
          <w:szCs w:val="28"/>
          <w:shd w:val="clear" w:color="auto" w:fill="FFFFFF"/>
          <w:lang w:val="kk-KZ"/>
        </w:rPr>
        <w:t xml:space="preserve">Ол үшін БЖЗҚ-да </w:t>
      </w:r>
      <w:r w:rsidR="00D34611">
        <w:rPr>
          <w:color w:val="000000"/>
          <w:sz w:val="28"/>
          <w:szCs w:val="28"/>
          <w:shd w:val="clear" w:color="auto" w:fill="FFFFFF"/>
          <w:lang w:val="kk-KZ"/>
        </w:rPr>
        <w:t>әрбір қызметкерге</w:t>
      </w:r>
      <w:r w:rsidR="00D34611" w:rsidRPr="0024627F">
        <w:rPr>
          <w:color w:val="000000"/>
          <w:sz w:val="28"/>
          <w:szCs w:val="28"/>
          <w:shd w:val="clear" w:color="auto" w:fill="FFFFFF"/>
          <w:lang w:val="kk-KZ"/>
        </w:rPr>
        <w:t xml:space="preserve"> шартты зейнетақы </w:t>
      </w:r>
      <w:r w:rsidR="00D34611">
        <w:rPr>
          <w:color w:val="000000"/>
          <w:sz w:val="28"/>
          <w:szCs w:val="28"/>
          <w:shd w:val="clear" w:color="auto" w:fill="FFFFFF"/>
          <w:lang w:val="kk-KZ"/>
        </w:rPr>
        <w:t xml:space="preserve">шоттары </w:t>
      </w:r>
      <w:r w:rsidRPr="0024627F">
        <w:rPr>
          <w:color w:val="000000"/>
          <w:sz w:val="28"/>
          <w:szCs w:val="28"/>
          <w:shd w:val="clear" w:color="auto" w:fill="FFFFFF"/>
          <w:lang w:val="kk-KZ"/>
        </w:rPr>
        <w:t>ашылатын болады</w:t>
      </w:r>
      <w:r w:rsidR="003477B1">
        <w:rPr>
          <w:color w:val="000000"/>
          <w:sz w:val="28"/>
          <w:szCs w:val="28"/>
          <w:shd w:val="clear" w:color="auto" w:fill="FFFFFF"/>
          <w:lang w:val="kk-KZ"/>
        </w:rPr>
        <w:t>,</w:t>
      </w:r>
      <w:r w:rsidR="00380A91">
        <w:rPr>
          <w:color w:val="000000"/>
          <w:sz w:val="28"/>
          <w:szCs w:val="28"/>
          <w:shd w:val="clear" w:color="auto" w:fill="FFFFFF"/>
          <w:lang w:val="kk-KZ"/>
        </w:rPr>
        <w:t xml:space="preserve"> қызметкердің атына</w:t>
      </w:r>
      <w:r w:rsidR="003477B1">
        <w:rPr>
          <w:color w:val="000000"/>
          <w:sz w:val="28"/>
          <w:szCs w:val="28"/>
          <w:shd w:val="clear" w:color="auto" w:fill="FFFFFF"/>
          <w:lang w:val="kk-KZ"/>
        </w:rPr>
        <w:t xml:space="preserve"> </w:t>
      </w:r>
      <w:r w:rsidR="00544415">
        <w:rPr>
          <w:color w:val="000000"/>
          <w:sz w:val="28"/>
          <w:szCs w:val="28"/>
          <w:shd w:val="clear" w:color="auto" w:fill="FFFFFF"/>
          <w:lang w:val="kk-KZ"/>
        </w:rPr>
        <w:t xml:space="preserve">жұмыс беруші өз қаражаты есебінен </w:t>
      </w:r>
      <w:r w:rsidR="00380A91">
        <w:rPr>
          <w:color w:val="000000"/>
          <w:sz w:val="28"/>
          <w:szCs w:val="28"/>
          <w:shd w:val="clear" w:color="auto" w:fill="FFFFFF"/>
          <w:lang w:val="kk-KZ"/>
        </w:rPr>
        <w:t xml:space="preserve">қызметкердің </w:t>
      </w:r>
      <w:r w:rsidR="003477B1">
        <w:rPr>
          <w:color w:val="000000"/>
          <w:sz w:val="28"/>
          <w:szCs w:val="28"/>
          <w:shd w:val="clear" w:color="auto" w:fill="FFFFFF"/>
          <w:lang w:val="kk-KZ"/>
        </w:rPr>
        <w:t>ай</w:t>
      </w:r>
      <w:r w:rsidR="00867543">
        <w:rPr>
          <w:color w:val="000000"/>
          <w:sz w:val="28"/>
          <w:szCs w:val="28"/>
          <w:shd w:val="clear" w:color="auto" w:fill="FFFFFF"/>
          <w:lang w:val="kk-KZ"/>
        </w:rPr>
        <w:t>лық</w:t>
      </w:r>
      <w:r w:rsidR="003477B1">
        <w:rPr>
          <w:color w:val="000000"/>
          <w:sz w:val="28"/>
          <w:szCs w:val="28"/>
          <w:shd w:val="clear" w:color="auto" w:fill="FFFFFF"/>
          <w:lang w:val="kk-KZ"/>
        </w:rPr>
        <w:t xml:space="preserve"> табысынан 5</w:t>
      </w:r>
      <w:r w:rsidR="003477B1" w:rsidRPr="00E2408E">
        <w:rPr>
          <w:color w:val="000000"/>
          <w:sz w:val="28"/>
          <w:szCs w:val="28"/>
          <w:shd w:val="clear" w:color="auto" w:fill="FFFFFF"/>
          <w:lang w:val="kk-KZ"/>
        </w:rPr>
        <w:t>% м</w:t>
      </w:r>
      <w:r w:rsidR="003477B1">
        <w:rPr>
          <w:color w:val="000000"/>
          <w:sz w:val="28"/>
          <w:szCs w:val="28"/>
          <w:shd w:val="clear" w:color="auto" w:fill="FFFFFF"/>
          <w:lang w:val="kk-KZ"/>
        </w:rPr>
        <w:t xml:space="preserve">өлшерінде </w:t>
      </w:r>
      <w:r w:rsidR="0007740F">
        <w:rPr>
          <w:color w:val="000000"/>
          <w:sz w:val="28"/>
          <w:szCs w:val="28"/>
          <w:shd w:val="clear" w:color="auto" w:fill="FFFFFF"/>
          <w:lang w:val="kk-KZ"/>
        </w:rPr>
        <w:t xml:space="preserve">ЖМЗЖ аударатын болады. </w:t>
      </w:r>
      <w:r w:rsidR="001F38C4">
        <w:rPr>
          <w:color w:val="000000"/>
          <w:sz w:val="28"/>
          <w:szCs w:val="28"/>
          <w:shd w:val="clear" w:color="auto" w:fill="FFFFFF"/>
          <w:lang w:val="kk-KZ"/>
        </w:rPr>
        <w:t xml:space="preserve">Жаңа ЖМЗЖ артықшылығы – </w:t>
      </w:r>
      <w:r w:rsidR="00C53232" w:rsidRPr="00963883">
        <w:rPr>
          <w:color w:val="000000"/>
          <w:sz w:val="28"/>
          <w:szCs w:val="28"/>
          <w:shd w:val="clear" w:color="auto" w:fill="FFFFFF"/>
          <w:lang w:val="kk-KZ"/>
        </w:rPr>
        <w:t xml:space="preserve">жұмыс беруші жарна салып отырған зейнеткер бұл құрамдауыштан </w:t>
      </w:r>
      <w:r w:rsidR="00C53232" w:rsidRPr="00C53232">
        <w:rPr>
          <w:color w:val="000000"/>
          <w:sz w:val="28"/>
          <w:szCs w:val="28"/>
          <w:shd w:val="clear" w:color="auto" w:fill="FFFFFF"/>
          <w:lang w:val="kk-KZ"/>
        </w:rPr>
        <w:t>зейнетақыны өмір бойына, тіптен шартты зейнетақы шотындағы қаражат таусылып қалса да алады (жинап келгенде кемінде 60 күнтізбелік ай ЖМЗЖ аударылған жағдайда).</w:t>
      </w:r>
    </w:p>
    <w:p w:rsidR="00E43153" w:rsidRPr="0024627F" w:rsidRDefault="00E43153" w:rsidP="00E43153">
      <w:pPr>
        <w:jc w:val="both"/>
        <w:rPr>
          <w:b/>
          <w:sz w:val="28"/>
          <w:szCs w:val="28"/>
          <w:lang w:val="kk-KZ"/>
        </w:rPr>
      </w:pPr>
    </w:p>
    <w:p w:rsidR="00E43153" w:rsidRPr="001F31A5" w:rsidRDefault="006C5CCA" w:rsidP="00197600">
      <w:pPr>
        <w:pStyle w:val="a3"/>
        <w:numPr>
          <w:ilvl w:val="0"/>
          <w:numId w:val="4"/>
        </w:numPr>
        <w:tabs>
          <w:tab w:val="left" w:pos="284"/>
        </w:tabs>
        <w:spacing w:after="0"/>
        <w:ind w:left="0" w:firstLine="0"/>
        <w:jc w:val="both"/>
        <w:rPr>
          <w:b/>
          <w:bCs/>
          <w:sz w:val="28"/>
          <w:szCs w:val="28"/>
          <w:lang w:val="kk-KZ"/>
        </w:rPr>
      </w:pPr>
      <w:r w:rsidRPr="001F31A5">
        <w:rPr>
          <w:b/>
          <w:bCs/>
          <w:sz w:val="28"/>
          <w:szCs w:val="28"/>
          <w:lang w:val="kk-KZ"/>
        </w:rPr>
        <w:t>Салымшы қайтыс болған жағдайда</w:t>
      </w:r>
      <w:r w:rsidR="005F1483">
        <w:rPr>
          <w:b/>
          <w:bCs/>
          <w:sz w:val="28"/>
          <w:szCs w:val="28"/>
          <w:lang w:val="kk-KZ"/>
        </w:rPr>
        <w:t>,</w:t>
      </w:r>
      <w:r w:rsidRPr="001F31A5">
        <w:rPr>
          <w:b/>
          <w:bCs/>
          <w:sz w:val="28"/>
          <w:szCs w:val="28"/>
          <w:lang w:val="kk-KZ"/>
        </w:rPr>
        <w:t xml:space="preserve"> </w:t>
      </w:r>
      <w:r w:rsidR="008518AE" w:rsidRPr="001F31A5">
        <w:rPr>
          <w:b/>
          <w:bCs/>
          <w:sz w:val="28"/>
          <w:szCs w:val="28"/>
          <w:lang w:val="kk-KZ"/>
        </w:rPr>
        <w:t>зейнетақы жинақтары кім</w:t>
      </w:r>
      <w:r w:rsidR="005F1483">
        <w:rPr>
          <w:b/>
          <w:bCs/>
          <w:sz w:val="28"/>
          <w:szCs w:val="28"/>
          <w:lang w:val="kk-KZ"/>
        </w:rPr>
        <w:t>ге</w:t>
      </w:r>
      <w:r w:rsidR="008518AE" w:rsidRPr="001F31A5">
        <w:rPr>
          <w:b/>
          <w:bCs/>
          <w:sz w:val="28"/>
          <w:szCs w:val="28"/>
          <w:lang w:val="kk-KZ"/>
        </w:rPr>
        <w:t xml:space="preserve">, қалай және қандай көлемде мұраға қалдырылады? </w:t>
      </w:r>
    </w:p>
    <w:p w:rsidR="00EE07C5" w:rsidRDefault="000B7574" w:rsidP="008A70A6">
      <w:pPr>
        <w:ind w:firstLine="709"/>
        <w:jc w:val="both"/>
        <w:rPr>
          <w:sz w:val="28"/>
          <w:szCs w:val="28"/>
          <w:lang w:val="kk-KZ"/>
        </w:rPr>
      </w:pPr>
      <w:r>
        <w:rPr>
          <w:sz w:val="28"/>
          <w:szCs w:val="28"/>
          <w:lang w:val="kk-KZ"/>
        </w:rPr>
        <w:t>Міндетті, міндетті кәсіптік және ерікті зейнетақы жарналары бойынша зейнетақы жинақтарын заңнамада белгіленген тәртіппен өсиет</w:t>
      </w:r>
      <w:r w:rsidR="00A16DF7">
        <w:rPr>
          <w:sz w:val="28"/>
          <w:szCs w:val="28"/>
          <w:lang w:val="kk-KZ"/>
        </w:rPr>
        <w:t>хат</w:t>
      </w:r>
      <w:r>
        <w:rPr>
          <w:sz w:val="28"/>
          <w:szCs w:val="28"/>
          <w:lang w:val="kk-KZ"/>
        </w:rPr>
        <w:t xml:space="preserve"> бойынша да, заң бойынша да </w:t>
      </w:r>
      <w:r w:rsidR="003E2B60">
        <w:rPr>
          <w:sz w:val="28"/>
          <w:szCs w:val="28"/>
          <w:lang w:val="kk-KZ"/>
        </w:rPr>
        <w:t xml:space="preserve">мұраға </w:t>
      </w:r>
      <w:r w:rsidR="00A16DF7">
        <w:rPr>
          <w:sz w:val="28"/>
          <w:szCs w:val="28"/>
          <w:lang w:val="kk-KZ"/>
        </w:rPr>
        <w:t>алуға болады</w:t>
      </w:r>
      <w:r w:rsidR="003E2B60">
        <w:rPr>
          <w:sz w:val="28"/>
          <w:szCs w:val="28"/>
          <w:lang w:val="kk-KZ"/>
        </w:rPr>
        <w:t>.</w:t>
      </w:r>
      <w:r w:rsidR="003E498D">
        <w:rPr>
          <w:sz w:val="28"/>
          <w:szCs w:val="28"/>
          <w:lang w:val="kk-KZ"/>
        </w:rPr>
        <w:t xml:space="preserve"> Қазақстан Республикасының Азаматтық кодексінің ережелеріне сай мұрагерлер заң бойынша кезектілік тәртібімен мұрагерлікке шақырылады. </w:t>
      </w:r>
      <w:r w:rsidR="00A16DF7">
        <w:rPr>
          <w:sz w:val="28"/>
          <w:szCs w:val="28"/>
          <w:lang w:val="kk-KZ"/>
        </w:rPr>
        <w:t>За</w:t>
      </w:r>
      <w:r w:rsidR="003E498D">
        <w:rPr>
          <w:sz w:val="28"/>
          <w:szCs w:val="28"/>
          <w:lang w:val="kk-KZ"/>
        </w:rPr>
        <w:t xml:space="preserve">ң бойынша </w:t>
      </w:r>
      <w:r w:rsidR="0035638F" w:rsidRPr="00A16DF7">
        <w:rPr>
          <w:sz w:val="28"/>
          <w:szCs w:val="28"/>
          <w:lang w:val="kk-KZ"/>
        </w:rPr>
        <w:t>мұра</w:t>
      </w:r>
      <w:r w:rsidR="0035638F">
        <w:rPr>
          <w:sz w:val="28"/>
          <w:szCs w:val="28"/>
          <w:lang w:val="kk-KZ"/>
        </w:rPr>
        <w:t>гер болу</w:t>
      </w:r>
      <w:r w:rsidR="0035638F" w:rsidRPr="00A16DF7">
        <w:rPr>
          <w:sz w:val="28"/>
          <w:szCs w:val="28"/>
          <w:lang w:val="kk-KZ"/>
        </w:rPr>
        <w:t xml:space="preserve"> құқығы</w:t>
      </w:r>
      <w:r w:rsidR="0035638F">
        <w:rPr>
          <w:sz w:val="28"/>
          <w:szCs w:val="28"/>
          <w:lang w:val="kk-KZ"/>
        </w:rPr>
        <w:t>н</w:t>
      </w:r>
      <w:r w:rsidR="0035638F" w:rsidRPr="00A16DF7">
        <w:rPr>
          <w:sz w:val="28"/>
          <w:szCs w:val="28"/>
          <w:lang w:val="kk-KZ"/>
        </w:rPr>
        <w:t xml:space="preserve"> </w:t>
      </w:r>
      <w:r w:rsidR="003E498D">
        <w:rPr>
          <w:sz w:val="28"/>
          <w:szCs w:val="28"/>
          <w:lang w:val="kk-KZ"/>
        </w:rPr>
        <w:t>бірінші</w:t>
      </w:r>
      <w:r w:rsidR="00A16DF7">
        <w:rPr>
          <w:sz w:val="28"/>
          <w:szCs w:val="28"/>
          <w:lang w:val="kk-KZ"/>
        </w:rPr>
        <w:t xml:space="preserve"> кезекте</w:t>
      </w:r>
      <w:r w:rsidR="003E498D">
        <w:rPr>
          <w:sz w:val="28"/>
          <w:szCs w:val="28"/>
          <w:lang w:val="kk-KZ"/>
        </w:rPr>
        <w:t xml:space="preserve"> </w:t>
      </w:r>
      <w:r w:rsidR="00767395">
        <w:rPr>
          <w:sz w:val="28"/>
          <w:szCs w:val="28"/>
          <w:lang w:val="kk-KZ"/>
        </w:rPr>
        <w:t>мұра қалдырушының балалары, сондай-ақ оның жұбайы (зайыбы)</w:t>
      </w:r>
      <w:r w:rsidR="00A16DF7">
        <w:rPr>
          <w:sz w:val="28"/>
          <w:szCs w:val="28"/>
          <w:lang w:val="kk-KZ"/>
        </w:rPr>
        <w:t xml:space="preserve"> мен</w:t>
      </w:r>
      <w:r w:rsidR="00767395">
        <w:rPr>
          <w:sz w:val="28"/>
          <w:szCs w:val="28"/>
          <w:lang w:val="kk-KZ"/>
        </w:rPr>
        <w:t xml:space="preserve"> ата-анасы тең үлеспен </w:t>
      </w:r>
      <w:r w:rsidR="0035638F">
        <w:rPr>
          <w:sz w:val="28"/>
          <w:szCs w:val="28"/>
          <w:lang w:val="kk-KZ"/>
        </w:rPr>
        <w:t>алады</w:t>
      </w:r>
      <w:r w:rsidR="00767395">
        <w:rPr>
          <w:sz w:val="28"/>
          <w:szCs w:val="28"/>
          <w:lang w:val="kk-KZ"/>
        </w:rPr>
        <w:t xml:space="preserve">. </w:t>
      </w:r>
      <w:r w:rsidR="00A16DF7">
        <w:rPr>
          <w:sz w:val="28"/>
          <w:szCs w:val="28"/>
          <w:lang w:val="kk-KZ"/>
        </w:rPr>
        <w:t>Б</w:t>
      </w:r>
      <w:r w:rsidR="008318AD">
        <w:rPr>
          <w:sz w:val="28"/>
          <w:szCs w:val="28"/>
          <w:lang w:val="kk-KZ"/>
        </w:rPr>
        <w:t xml:space="preserve">ірінші кезектегі </w:t>
      </w:r>
      <w:r w:rsidR="008318AD" w:rsidRPr="008318AD">
        <w:rPr>
          <w:sz w:val="28"/>
          <w:szCs w:val="28"/>
          <w:lang w:val="kk-KZ"/>
        </w:rPr>
        <w:t>мұрагерлер</w:t>
      </w:r>
      <w:r w:rsidR="008318AD">
        <w:rPr>
          <w:sz w:val="28"/>
          <w:szCs w:val="28"/>
          <w:lang w:val="kk-KZ"/>
        </w:rPr>
        <w:t xml:space="preserve"> болмаса, заң бойынша </w:t>
      </w:r>
      <w:r w:rsidR="0035638F" w:rsidRPr="00A16DF7">
        <w:rPr>
          <w:sz w:val="28"/>
          <w:szCs w:val="28"/>
          <w:lang w:val="kk-KZ"/>
        </w:rPr>
        <w:t>мұра</w:t>
      </w:r>
      <w:r w:rsidR="0035638F">
        <w:rPr>
          <w:sz w:val="28"/>
          <w:szCs w:val="28"/>
          <w:lang w:val="kk-KZ"/>
        </w:rPr>
        <w:t>гер болу</w:t>
      </w:r>
      <w:r w:rsidR="0035638F" w:rsidRPr="00A16DF7">
        <w:rPr>
          <w:sz w:val="28"/>
          <w:szCs w:val="28"/>
          <w:lang w:val="kk-KZ"/>
        </w:rPr>
        <w:t xml:space="preserve"> құқығы</w:t>
      </w:r>
      <w:r w:rsidR="0035638F">
        <w:rPr>
          <w:sz w:val="28"/>
          <w:szCs w:val="28"/>
          <w:lang w:val="kk-KZ"/>
        </w:rPr>
        <w:t>н</w:t>
      </w:r>
      <w:r w:rsidR="0035638F" w:rsidRPr="00A16DF7">
        <w:rPr>
          <w:sz w:val="28"/>
          <w:szCs w:val="28"/>
          <w:lang w:val="kk-KZ"/>
        </w:rPr>
        <w:t xml:space="preserve"> </w:t>
      </w:r>
      <w:r w:rsidR="008318AD">
        <w:rPr>
          <w:sz w:val="28"/>
          <w:szCs w:val="28"/>
          <w:lang w:val="kk-KZ"/>
        </w:rPr>
        <w:t>екінші кезекте</w:t>
      </w:r>
      <w:r w:rsidR="00273E96">
        <w:rPr>
          <w:sz w:val="28"/>
          <w:szCs w:val="28"/>
          <w:lang w:val="kk-KZ"/>
        </w:rPr>
        <w:t xml:space="preserve"> </w:t>
      </w:r>
      <w:r w:rsidR="00D92B12" w:rsidRPr="001B653B">
        <w:rPr>
          <w:sz w:val="28"/>
          <w:szCs w:val="28"/>
          <w:lang w:val="kk-KZ"/>
        </w:rPr>
        <w:t>мұра қалдырушының бір әке, бір шешеден туған және әкесі немесе шешесі бөлек аға-інілері мен апа-қарындастары (сіңлілері), сондай-ақ оның әкесі жағынан да, анасы жағынан да атасы мен әжесі</w:t>
      </w:r>
      <w:r w:rsidR="00D92B12">
        <w:rPr>
          <w:sz w:val="28"/>
          <w:szCs w:val="28"/>
          <w:lang w:val="kk-KZ"/>
        </w:rPr>
        <w:t xml:space="preserve"> </w:t>
      </w:r>
      <w:r w:rsidR="00273E96">
        <w:rPr>
          <w:sz w:val="28"/>
          <w:szCs w:val="28"/>
          <w:lang w:val="kk-KZ"/>
        </w:rPr>
        <w:t xml:space="preserve">тең үлеспен </w:t>
      </w:r>
      <w:r w:rsidR="00D92B12">
        <w:rPr>
          <w:sz w:val="28"/>
          <w:szCs w:val="28"/>
          <w:lang w:val="kk-KZ"/>
        </w:rPr>
        <w:t>алады</w:t>
      </w:r>
      <w:r w:rsidR="008446CC">
        <w:rPr>
          <w:sz w:val="28"/>
          <w:szCs w:val="28"/>
          <w:lang w:val="kk-KZ"/>
        </w:rPr>
        <w:t>.</w:t>
      </w:r>
      <w:r w:rsidR="00273E96">
        <w:rPr>
          <w:sz w:val="28"/>
          <w:szCs w:val="28"/>
          <w:lang w:val="kk-KZ"/>
        </w:rPr>
        <w:t xml:space="preserve"> </w:t>
      </w:r>
      <w:r w:rsidR="001501B5" w:rsidRPr="001501B5">
        <w:rPr>
          <w:sz w:val="28"/>
          <w:szCs w:val="28"/>
          <w:lang w:val="kk-KZ"/>
        </w:rPr>
        <w:t xml:space="preserve">Егер </w:t>
      </w:r>
      <w:r w:rsidR="008A70A6" w:rsidRPr="001501B5">
        <w:rPr>
          <w:sz w:val="28"/>
          <w:szCs w:val="28"/>
          <w:lang w:val="kk-KZ"/>
        </w:rPr>
        <w:t xml:space="preserve">бірінші және екінші кезектегі </w:t>
      </w:r>
      <w:r w:rsidR="008A70A6">
        <w:rPr>
          <w:sz w:val="28"/>
          <w:szCs w:val="28"/>
          <w:lang w:val="kk-KZ"/>
        </w:rPr>
        <w:t xml:space="preserve">мұрагерлер болмаса, заң бойынша </w:t>
      </w:r>
      <w:r w:rsidR="00D61DF9" w:rsidRPr="00A16DF7">
        <w:rPr>
          <w:sz w:val="28"/>
          <w:szCs w:val="28"/>
          <w:lang w:val="kk-KZ"/>
        </w:rPr>
        <w:t>мұра</w:t>
      </w:r>
      <w:r w:rsidR="00437C56">
        <w:rPr>
          <w:sz w:val="28"/>
          <w:szCs w:val="28"/>
          <w:lang w:val="kk-KZ"/>
        </w:rPr>
        <w:t>гер болу</w:t>
      </w:r>
      <w:r w:rsidR="00D61DF9" w:rsidRPr="00A16DF7">
        <w:rPr>
          <w:sz w:val="28"/>
          <w:szCs w:val="28"/>
          <w:lang w:val="kk-KZ"/>
        </w:rPr>
        <w:t xml:space="preserve"> құқығы</w:t>
      </w:r>
      <w:r w:rsidR="00437C56">
        <w:rPr>
          <w:sz w:val="28"/>
          <w:szCs w:val="28"/>
          <w:lang w:val="kk-KZ"/>
        </w:rPr>
        <w:t>н</w:t>
      </w:r>
      <w:r w:rsidR="00D61DF9" w:rsidRPr="00A16DF7">
        <w:rPr>
          <w:sz w:val="28"/>
          <w:szCs w:val="28"/>
          <w:lang w:val="kk-KZ"/>
        </w:rPr>
        <w:t xml:space="preserve"> </w:t>
      </w:r>
      <w:r w:rsidR="001501B5" w:rsidRPr="001501B5">
        <w:rPr>
          <w:sz w:val="28"/>
          <w:szCs w:val="28"/>
          <w:lang w:val="kk-KZ"/>
        </w:rPr>
        <w:t>үшінші кезекте</w:t>
      </w:r>
      <w:r w:rsidR="008A70A6">
        <w:rPr>
          <w:sz w:val="28"/>
          <w:szCs w:val="28"/>
          <w:lang w:val="kk-KZ"/>
        </w:rPr>
        <w:t xml:space="preserve"> мұра қалдырушының </w:t>
      </w:r>
      <w:r w:rsidR="00437C56" w:rsidRPr="00437C56">
        <w:rPr>
          <w:sz w:val="28"/>
          <w:szCs w:val="28"/>
          <w:lang w:val="kk-KZ"/>
        </w:rPr>
        <w:t xml:space="preserve">әкесімен бірге туған ағалары мен апалары, нағашы ағалары мен нағашы апалары </w:t>
      </w:r>
      <w:r w:rsidR="001501B5" w:rsidRPr="001501B5">
        <w:rPr>
          <w:sz w:val="28"/>
          <w:szCs w:val="28"/>
          <w:lang w:val="kk-KZ"/>
        </w:rPr>
        <w:t xml:space="preserve">тең үлеспен </w:t>
      </w:r>
      <w:r w:rsidR="00437C56">
        <w:rPr>
          <w:sz w:val="28"/>
          <w:szCs w:val="28"/>
          <w:lang w:val="kk-KZ"/>
        </w:rPr>
        <w:t>алады</w:t>
      </w:r>
      <w:r w:rsidR="008A70A6">
        <w:rPr>
          <w:sz w:val="28"/>
          <w:szCs w:val="28"/>
          <w:lang w:val="kk-KZ"/>
        </w:rPr>
        <w:t xml:space="preserve">. </w:t>
      </w:r>
      <w:r w:rsidR="00B724FF" w:rsidRPr="00B724FF">
        <w:rPr>
          <w:sz w:val="28"/>
          <w:szCs w:val="28"/>
          <w:lang w:val="kk-KZ"/>
        </w:rPr>
        <w:t xml:space="preserve">Егер </w:t>
      </w:r>
      <w:r w:rsidR="00AF6089" w:rsidRPr="00B724FF">
        <w:rPr>
          <w:sz w:val="28"/>
          <w:szCs w:val="28"/>
          <w:lang w:val="kk-KZ"/>
        </w:rPr>
        <w:t xml:space="preserve">бірінші, екінші және үшінші кезектегі </w:t>
      </w:r>
      <w:r w:rsidR="00B724FF" w:rsidRPr="00B724FF">
        <w:rPr>
          <w:sz w:val="28"/>
          <w:szCs w:val="28"/>
          <w:lang w:val="kk-KZ"/>
        </w:rPr>
        <w:t xml:space="preserve">мұрагерлер болмаса, </w:t>
      </w:r>
      <w:r w:rsidR="00AF6089" w:rsidRPr="00B724FF">
        <w:rPr>
          <w:sz w:val="28"/>
          <w:szCs w:val="28"/>
          <w:lang w:val="kk-KZ"/>
        </w:rPr>
        <w:t xml:space="preserve">заң бойынша </w:t>
      </w:r>
      <w:r w:rsidR="001B653B" w:rsidRPr="00A16DF7">
        <w:rPr>
          <w:sz w:val="28"/>
          <w:szCs w:val="28"/>
          <w:lang w:val="kk-KZ"/>
        </w:rPr>
        <w:t>мұра</w:t>
      </w:r>
      <w:r w:rsidR="001B653B">
        <w:rPr>
          <w:sz w:val="28"/>
          <w:szCs w:val="28"/>
          <w:lang w:val="kk-KZ"/>
        </w:rPr>
        <w:t>гер болу</w:t>
      </w:r>
      <w:r w:rsidR="001B653B" w:rsidRPr="00A16DF7">
        <w:rPr>
          <w:sz w:val="28"/>
          <w:szCs w:val="28"/>
          <w:lang w:val="kk-KZ"/>
        </w:rPr>
        <w:t xml:space="preserve"> құқығы</w:t>
      </w:r>
      <w:r w:rsidR="001B653B">
        <w:rPr>
          <w:sz w:val="28"/>
          <w:szCs w:val="28"/>
          <w:lang w:val="kk-KZ"/>
        </w:rPr>
        <w:t>н</w:t>
      </w:r>
      <w:r w:rsidR="001B653B" w:rsidRPr="00A16DF7">
        <w:rPr>
          <w:sz w:val="28"/>
          <w:szCs w:val="28"/>
          <w:lang w:val="kk-KZ"/>
        </w:rPr>
        <w:t xml:space="preserve"> </w:t>
      </w:r>
      <w:r w:rsidR="008F5337" w:rsidRPr="00B724FF">
        <w:rPr>
          <w:sz w:val="28"/>
          <w:szCs w:val="28"/>
          <w:lang w:val="kk-KZ"/>
        </w:rPr>
        <w:t xml:space="preserve">мұра қалдырушының </w:t>
      </w:r>
      <w:r w:rsidR="008F5337">
        <w:rPr>
          <w:sz w:val="28"/>
          <w:szCs w:val="28"/>
          <w:lang w:val="kk-KZ"/>
        </w:rPr>
        <w:t>алды</w:t>
      </w:r>
      <w:r w:rsidR="00043DF9">
        <w:rPr>
          <w:sz w:val="28"/>
          <w:szCs w:val="28"/>
          <w:lang w:val="kk-KZ"/>
        </w:rPr>
        <w:t>ңғы кезектегі</w:t>
      </w:r>
      <w:r w:rsidR="008F5337">
        <w:rPr>
          <w:sz w:val="28"/>
          <w:szCs w:val="28"/>
          <w:lang w:val="kk-KZ"/>
        </w:rPr>
        <w:t xml:space="preserve"> мұрагерл</w:t>
      </w:r>
      <w:r w:rsidR="00043DF9">
        <w:rPr>
          <w:sz w:val="28"/>
          <w:szCs w:val="28"/>
          <w:lang w:val="kk-KZ"/>
        </w:rPr>
        <w:t>еріне</w:t>
      </w:r>
      <w:r w:rsidR="008F5337">
        <w:rPr>
          <w:sz w:val="28"/>
          <w:szCs w:val="28"/>
          <w:lang w:val="kk-KZ"/>
        </w:rPr>
        <w:t xml:space="preserve"> жатпайтын </w:t>
      </w:r>
      <w:r w:rsidR="008F5337" w:rsidRPr="00B724FF">
        <w:rPr>
          <w:sz w:val="28"/>
          <w:szCs w:val="28"/>
          <w:lang w:val="kk-KZ"/>
        </w:rPr>
        <w:t>үшінші, төртінші жән</w:t>
      </w:r>
      <w:r w:rsidR="008F5337">
        <w:rPr>
          <w:sz w:val="28"/>
          <w:szCs w:val="28"/>
          <w:lang w:val="kk-KZ"/>
        </w:rPr>
        <w:t xml:space="preserve">е бесінші туыстық дәрежесіндегі </w:t>
      </w:r>
      <w:r w:rsidR="008F5337" w:rsidRPr="00B724FF">
        <w:rPr>
          <w:sz w:val="28"/>
          <w:szCs w:val="28"/>
          <w:lang w:val="kk-KZ"/>
        </w:rPr>
        <w:t xml:space="preserve"> </w:t>
      </w:r>
      <w:r w:rsidR="00B724FF" w:rsidRPr="00B724FF">
        <w:rPr>
          <w:sz w:val="28"/>
          <w:szCs w:val="28"/>
          <w:lang w:val="kk-KZ"/>
        </w:rPr>
        <w:t>туыстар</w:t>
      </w:r>
      <w:r w:rsidR="008F5337">
        <w:rPr>
          <w:sz w:val="28"/>
          <w:szCs w:val="28"/>
          <w:lang w:val="kk-KZ"/>
        </w:rPr>
        <w:t xml:space="preserve">ы алады. </w:t>
      </w:r>
    </w:p>
    <w:p w:rsidR="00B67CC1" w:rsidRDefault="007F0EB4" w:rsidP="00E43153">
      <w:pPr>
        <w:ind w:firstLine="709"/>
        <w:jc w:val="both"/>
        <w:rPr>
          <w:sz w:val="28"/>
          <w:szCs w:val="28"/>
          <w:lang w:val="kk-KZ"/>
        </w:rPr>
      </w:pPr>
      <w:r>
        <w:rPr>
          <w:sz w:val="28"/>
          <w:szCs w:val="28"/>
          <w:lang w:val="kk-KZ"/>
        </w:rPr>
        <w:t>З</w:t>
      </w:r>
      <w:r w:rsidR="00AD4665" w:rsidRPr="001704E1">
        <w:rPr>
          <w:sz w:val="28"/>
          <w:szCs w:val="28"/>
          <w:lang w:val="kk-KZ"/>
        </w:rPr>
        <w:t xml:space="preserve">аңнамада белгіленген тәртіппен </w:t>
      </w:r>
      <w:r w:rsidR="00AD4665">
        <w:rPr>
          <w:sz w:val="28"/>
          <w:szCs w:val="28"/>
          <w:lang w:val="kk-KZ"/>
        </w:rPr>
        <w:t>мұра</w:t>
      </w:r>
      <w:r w:rsidR="00677FE1">
        <w:rPr>
          <w:sz w:val="28"/>
          <w:szCs w:val="28"/>
          <w:lang w:val="kk-KZ"/>
        </w:rPr>
        <w:t>герлік</w:t>
      </w:r>
      <w:r w:rsidR="00AD4665">
        <w:rPr>
          <w:sz w:val="28"/>
          <w:szCs w:val="28"/>
          <w:lang w:val="kk-KZ"/>
        </w:rPr>
        <w:t xml:space="preserve"> құқы</w:t>
      </w:r>
      <w:r w:rsidR="00677FE1">
        <w:rPr>
          <w:sz w:val="28"/>
          <w:szCs w:val="28"/>
          <w:lang w:val="kk-KZ"/>
        </w:rPr>
        <w:t>қ</w:t>
      </w:r>
      <w:r w:rsidR="00AD4665">
        <w:rPr>
          <w:sz w:val="28"/>
          <w:szCs w:val="28"/>
          <w:lang w:val="kk-KZ"/>
        </w:rPr>
        <w:t xml:space="preserve"> ресімде</w:t>
      </w:r>
      <w:r w:rsidR="00677FE1">
        <w:rPr>
          <w:sz w:val="28"/>
          <w:szCs w:val="28"/>
          <w:lang w:val="kk-KZ"/>
        </w:rPr>
        <w:t xml:space="preserve">лген </w:t>
      </w:r>
      <w:r w:rsidR="00AD4665">
        <w:rPr>
          <w:sz w:val="28"/>
          <w:szCs w:val="28"/>
          <w:lang w:val="kk-KZ"/>
        </w:rPr>
        <w:t xml:space="preserve">және зейнетақы жинақтарын төлеуге қажет құжаттар </w:t>
      </w:r>
      <w:r w:rsidR="00B7288A">
        <w:rPr>
          <w:sz w:val="28"/>
          <w:szCs w:val="28"/>
          <w:lang w:val="kk-KZ"/>
        </w:rPr>
        <w:t>БЖЗҚ-ға бер</w:t>
      </w:r>
      <w:r w:rsidR="00E221C9">
        <w:rPr>
          <w:sz w:val="28"/>
          <w:szCs w:val="28"/>
          <w:lang w:val="kk-KZ"/>
        </w:rPr>
        <w:t>іл</w:t>
      </w:r>
      <w:r w:rsidR="00B7288A">
        <w:rPr>
          <w:sz w:val="28"/>
          <w:szCs w:val="28"/>
          <w:lang w:val="kk-KZ"/>
        </w:rPr>
        <w:t>ген</w:t>
      </w:r>
      <w:r w:rsidR="00E221C9">
        <w:rPr>
          <w:sz w:val="28"/>
          <w:szCs w:val="28"/>
          <w:lang w:val="kk-KZ"/>
        </w:rPr>
        <w:t xml:space="preserve"> соң</w:t>
      </w:r>
      <w:r w:rsidR="00AD4665">
        <w:rPr>
          <w:sz w:val="28"/>
          <w:szCs w:val="28"/>
          <w:lang w:val="kk-KZ"/>
        </w:rPr>
        <w:t xml:space="preserve"> </w:t>
      </w:r>
      <w:r w:rsidR="00B67CC1">
        <w:rPr>
          <w:sz w:val="28"/>
          <w:szCs w:val="28"/>
          <w:lang w:val="kk-KZ"/>
        </w:rPr>
        <w:t>зейнетақы жинақтары</w:t>
      </w:r>
      <w:r w:rsidR="0038181D">
        <w:rPr>
          <w:sz w:val="28"/>
          <w:szCs w:val="28"/>
          <w:lang w:val="kk-KZ"/>
        </w:rPr>
        <w:t xml:space="preserve"> мұрагерлер</w:t>
      </w:r>
      <w:r w:rsidR="00E221C9">
        <w:rPr>
          <w:sz w:val="28"/>
          <w:szCs w:val="28"/>
          <w:lang w:val="kk-KZ"/>
        </w:rPr>
        <w:t>ге</w:t>
      </w:r>
      <w:r w:rsidR="00B67CC1">
        <w:rPr>
          <w:sz w:val="28"/>
          <w:szCs w:val="28"/>
          <w:lang w:val="kk-KZ"/>
        </w:rPr>
        <w:t xml:space="preserve"> </w:t>
      </w:r>
      <w:r w:rsidR="00FB6A44">
        <w:rPr>
          <w:sz w:val="28"/>
          <w:szCs w:val="28"/>
          <w:lang w:val="kk-KZ"/>
        </w:rPr>
        <w:t xml:space="preserve">зейнетақы төлемдерін тағайындау туралы өтініште көрсетілген банк шотына </w:t>
      </w:r>
      <w:r w:rsidR="00B67CC1">
        <w:rPr>
          <w:sz w:val="28"/>
          <w:szCs w:val="28"/>
          <w:lang w:val="kk-KZ"/>
        </w:rPr>
        <w:t>аударылады</w:t>
      </w:r>
      <w:r w:rsidR="00FB6A44">
        <w:rPr>
          <w:sz w:val="28"/>
          <w:szCs w:val="28"/>
          <w:lang w:val="kk-KZ"/>
        </w:rPr>
        <w:t>.</w:t>
      </w:r>
      <w:r w:rsidR="00B67CC1">
        <w:rPr>
          <w:sz w:val="28"/>
          <w:szCs w:val="28"/>
          <w:lang w:val="kk-KZ"/>
        </w:rPr>
        <w:t xml:space="preserve"> </w:t>
      </w:r>
    </w:p>
    <w:p w:rsidR="001704E1" w:rsidRPr="00B724FF" w:rsidRDefault="001704E1" w:rsidP="00E43153">
      <w:pPr>
        <w:ind w:firstLine="709"/>
        <w:jc w:val="both"/>
        <w:rPr>
          <w:sz w:val="28"/>
          <w:szCs w:val="28"/>
          <w:lang w:val="kk-KZ"/>
        </w:rPr>
      </w:pPr>
    </w:p>
    <w:p w:rsidR="001F31A5" w:rsidRPr="00AD4665" w:rsidRDefault="00AB1964" w:rsidP="001F31A5">
      <w:pPr>
        <w:pStyle w:val="a3"/>
        <w:spacing w:after="0"/>
        <w:jc w:val="both"/>
        <w:rPr>
          <w:b/>
          <w:bCs/>
          <w:sz w:val="28"/>
          <w:szCs w:val="28"/>
          <w:lang w:val="kk-KZ"/>
        </w:rPr>
      </w:pPr>
      <w:r w:rsidRPr="00AD4665">
        <w:rPr>
          <w:b/>
          <w:bCs/>
          <w:sz w:val="28"/>
          <w:szCs w:val="28"/>
          <w:lang w:val="kk-KZ"/>
        </w:rPr>
        <w:t>5. Қазақстан аумағын</w:t>
      </w:r>
      <w:r w:rsidR="00F84B59">
        <w:rPr>
          <w:b/>
          <w:bCs/>
          <w:sz w:val="28"/>
          <w:szCs w:val="28"/>
          <w:lang w:val="kk-KZ"/>
        </w:rPr>
        <w:t>дағы</w:t>
      </w:r>
      <w:r w:rsidRPr="00AD4665">
        <w:rPr>
          <w:b/>
          <w:bCs/>
          <w:sz w:val="28"/>
          <w:szCs w:val="28"/>
          <w:lang w:val="kk-KZ"/>
        </w:rPr>
        <w:t xml:space="preserve"> </w:t>
      </w:r>
      <w:r w:rsidR="001F31A5" w:rsidRPr="00AD4665">
        <w:rPr>
          <w:b/>
          <w:bCs/>
          <w:sz w:val="28"/>
          <w:szCs w:val="28"/>
          <w:lang w:val="kk-KZ"/>
        </w:rPr>
        <w:t xml:space="preserve">шетел азаматтары және азаматтығы жоқ </w:t>
      </w:r>
      <w:r w:rsidR="00F84B59">
        <w:rPr>
          <w:b/>
          <w:bCs/>
          <w:sz w:val="28"/>
          <w:szCs w:val="28"/>
          <w:lang w:val="kk-KZ"/>
        </w:rPr>
        <w:t>тұлғалар</w:t>
      </w:r>
      <w:r w:rsidR="00054FB2" w:rsidRPr="00AD4665">
        <w:rPr>
          <w:b/>
          <w:bCs/>
          <w:sz w:val="28"/>
          <w:szCs w:val="28"/>
          <w:lang w:val="kk-KZ"/>
        </w:rPr>
        <w:t xml:space="preserve"> </w:t>
      </w:r>
      <w:r w:rsidRPr="00AD4665">
        <w:rPr>
          <w:b/>
          <w:bCs/>
          <w:sz w:val="28"/>
          <w:szCs w:val="28"/>
          <w:lang w:val="kk-KZ"/>
        </w:rPr>
        <w:t>міндетті зейнетақы жарналары, міндетті кәсіптік зейнетақы жарналары есебінен жеке зейнетақы шотын ашу туралы өтініш бер</w:t>
      </w:r>
      <w:r w:rsidR="00F84B59">
        <w:rPr>
          <w:b/>
          <w:bCs/>
          <w:sz w:val="28"/>
          <w:szCs w:val="28"/>
          <w:lang w:val="kk-KZ"/>
        </w:rPr>
        <w:t>іп,</w:t>
      </w:r>
      <w:r w:rsidRPr="00AD4665">
        <w:rPr>
          <w:b/>
          <w:bCs/>
          <w:sz w:val="28"/>
          <w:szCs w:val="28"/>
          <w:lang w:val="kk-KZ"/>
        </w:rPr>
        <w:t xml:space="preserve"> </w:t>
      </w:r>
      <w:r w:rsidR="00F84B59" w:rsidRPr="00AD4665">
        <w:rPr>
          <w:b/>
          <w:bCs/>
          <w:sz w:val="28"/>
          <w:szCs w:val="28"/>
          <w:lang w:val="kk-KZ"/>
        </w:rPr>
        <w:t>ерікті зейнетақы жарналары есебінен зейнетақымен қамсыздандыру туралы шарт жаса</w:t>
      </w:r>
      <w:r w:rsidR="00A52A60">
        <w:rPr>
          <w:b/>
          <w:bCs/>
          <w:sz w:val="28"/>
          <w:szCs w:val="28"/>
          <w:lang w:val="kk-KZ"/>
        </w:rPr>
        <w:t>й</w:t>
      </w:r>
      <w:r w:rsidR="00F84B59" w:rsidRPr="00AD4665">
        <w:rPr>
          <w:b/>
          <w:bCs/>
          <w:sz w:val="28"/>
          <w:szCs w:val="28"/>
          <w:lang w:val="kk-KZ"/>
        </w:rPr>
        <w:t xml:space="preserve"> </w:t>
      </w:r>
      <w:r w:rsidRPr="00AD4665">
        <w:rPr>
          <w:b/>
          <w:bCs/>
          <w:sz w:val="28"/>
          <w:szCs w:val="28"/>
          <w:lang w:val="kk-KZ"/>
        </w:rPr>
        <w:t xml:space="preserve">ала ма? </w:t>
      </w:r>
      <w:r w:rsidR="00054FB2" w:rsidRPr="00AD4665">
        <w:rPr>
          <w:b/>
          <w:bCs/>
          <w:sz w:val="28"/>
          <w:szCs w:val="28"/>
          <w:lang w:val="kk-KZ"/>
        </w:rPr>
        <w:t xml:space="preserve"> </w:t>
      </w:r>
    </w:p>
    <w:p w:rsidR="00BE3CDE" w:rsidRDefault="00C461EB" w:rsidP="005E37DE">
      <w:pPr>
        <w:ind w:firstLine="709"/>
        <w:jc w:val="both"/>
        <w:rPr>
          <w:sz w:val="28"/>
          <w:szCs w:val="28"/>
          <w:lang w:val="kk-KZ"/>
        </w:rPr>
      </w:pPr>
      <w:r w:rsidRPr="00BE3CDE">
        <w:rPr>
          <w:sz w:val="28"/>
          <w:szCs w:val="28"/>
          <w:lang w:val="kk-KZ"/>
        </w:rPr>
        <w:lastRenderedPageBreak/>
        <w:t>За</w:t>
      </w:r>
      <w:r>
        <w:rPr>
          <w:sz w:val="28"/>
          <w:szCs w:val="28"/>
          <w:lang w:val="kk-KZ"/>
        </w:rPr>
        <w:t xml:space="preserve">ңның 2-бабына сәйкес </w:t>
      </w:r>
      <w:r w:rsidR="00BE3CDE" w:rsidRPr="007F6362">
        <w:rPr>
          <w:sz w:val="28"/>
          <w:szCs w:val="28"/>
          <w:lang w:val="kk-KZ"/>
        </w:rPr>
        <w:t xml:space="preserve">Қазақстан Республикасының аумағында тұрақты тұратын шетелдiктер мен азаматтығы жоқ </w:t>
      </w:r>
      <w:r w:rsidR="00BE3CDE">
        <w:rPr>
          <w:sz w:val="28"/>
          <w:szCs w:val="28"/>
          <w:lang w:val="kk-KZ"/>
        </w:rPr>
        <w:t>тұлғалар</w:t>
      </w:r>
      <w:r w:rsidR="00BE3CDE" w:rsidRPr="007F6362">
        <w:rPr>
          <w:sz w:val="28"/>
          <w:szCs w:val="28"/>
          <w:lang w:val="kk-KZ"/>
        </w:rPr>
        <w:t>, егер заңдарда және халықаралық шарттарда өзгеше көзделмесе, Қазақстан Республикасының азаматтарымен бiрдей зейнетақымен қамсыздандырылу құқығын пайдаланады</w:t>
      </w:r>
      <w:r w:rsidR="007F6362">
        <w:rPr>
          <w:sz w:val="28"/>
          <w:szCs w:val="28"/>
          <w:lang w:val="kk-KZ"/>
        </w:rPr>
        <w:t>.</w:t>
      </w:r>
      <w:r w:rsidR="00BE3CDE">
        <w:rPr>
          <w:sz w:val="28"/>
          <w:szCs w:val="28"/>
          <w:lang w:val="kk-KZ"/>
        </w:rPr>
        <w:t xml:space="preserve"> </w:t>
      </w:r>
    </w:p>
    <w:p w:rsidR="004D1D7B" w:rsidRDefault="001B62A2" w:rsidP="0055116D">
      <w:pPr>
        <w:ind w:firstLine="709"/>
        <w:jc w:val="both"/>
        <w:rPr>
          <w:sz w:val="28"/>
          <w:szCs w:val="28"/>
          <w:lang w:val="kk-KZ"/>
        </w:rPr>
      </w:pPr>
      <w:r w:rsidRPr="000B7574">
        <w:rPr>
          <w:sz w:val="28"/>
          <w:szCs w:val="28"/>
          <w:lang w:val="kk-KZ"/>
        </w:rPr>
        <w:t xml:space="preserve">Қазақстан Республикасының аумағында тұрақты тұратын </w:t>
      </w:r>
      <w:r>
        <w:rPr>
          <w:sz w:val="28"/>
          <w:szCs w:val="28"/>
          <w:lang w:val="kk-KZ"/>
        </w:rPr>
        <w:t>ш</w:t>
      </w:r>
      <w:r w:rsidR="005E37DE" w:rsidRPr="000B7574">
        <w:rPr>
          <w:sz w:val="28"/>
          <w:szCs w:val="28"/>
          <w:lang w:val="kk-KZ"/>
        </w:rPr>
        <w:t>етелді</w:t>
      </w:r>
      <w:r w:rsidRPr="000B7574">
        <w:rPr>
          <w:sz w:val="28"/>
          <w:szCs w:val="28"/>
          <w:lang w:val="kk-KZ"/>
        </w:rPr>
        <w:t xml:space="preserve">ктер және азаматтығы жоқ </w:t>
      </w:r>
      <w:r>
        <w:rPr>
          <w:sz w:val="28"/>
          <w:szCs w:val="28"/>
          <w:lang w:val="kk-KZ"/>
        </w:rPr>
        <w:t>тұлғалар жеке басты куәландыратын құжат</w:t>
      </w:r>
      <w:r w:rsidR="00BE3CDE">
        <w:rPr>
          <w:sz w:val="28"/>
          <w:szCs w:val="28"/>
          <w:lang w:val="kk-KZ"/>
        </w:rPr>
        <w:t>ы</w:t>
      </w:r>
      <w:r>
        <w:rPr>
          <w:sz w:val="28"/>
          <w:szCs w:val="28"/>
          <w:lang w:val="kk-KZ"/>
        </w:rPr>
        <w:t xml:space="preserve"> (</w:t>
      </w:r>
      <w:r w:rsidR="007700BE">
        <w:rPr>
          <w:sz w:val="28"/>
          <w:szCs w:val="28"/>
          <w:lang w:val="kk-KZ"/>
        </w:rPr>
        <w:t>шетелдік</w:t>
      </w:r>
      <w:r w:rsidR="00BE3CDE">
        <w:rPr>
          <w:sz w:val="28"/>
          <w:szCs w:val="28"/>
          <w:lang w:val="kk-KZ"/>
        </w:rPr>
        <w:t>тер</w:t>
      </w:r>
      <w:r w:rsidR="007700BE">
        <w:rPr>
          <w:sz w:val="28"/>
          <w:szCs w:val="28"/>
          <w:lang w:val="kk-KZ"/>
        </w:rPr>
        <w:t xml:space="preserve"> үшін </w:t>
      </w:r>
      <w:r>
        <w:rPr>
          <w:sz w:val="28"/>
          <w:szCs w:val="28"/>
          <w:lang w:val="kk-KZ"/>
        </w:rPr>
        <w:t>тұруға ықтиярхат</w:t>
      </w:r>
      <w:r w:rsidR="004D1D7B">
        <w:rPr>
          <w:sz w:val="28"/>
          <w:szCs w:val="28"/>
          <w:lang w:val="kk-KZ"/>
        </w:rPr>
        <w:t>, азаматтығы жоқ тұлғалар үшін</w:t>
      </w:r>
      <w:r w:rsidR="007700BE">
        <w:rPr>
          <w:sz w:val="28"/>
          <w:szCs w:val="28"/>
          <w:lang w:val="kk-KZ"/>
        </w:rPr>
        <w:t xml:space="preserve"> </w:t>
      </w:r>
      <w:r w:rsidR="004D1D7B">
        <w:rPr>
          <w:sz w:val="28"/>
          <w:szCs w:val="28"/>
          <w:lang w:val="kk-KZ"/>
        </w:rPr>
        <w:t xml:space="preserve">азаматтығы жоқ </w:t>
      </w:r>
      <w:r w:rsidR="00387883">
        <w:rPr>
          <w:sz w:val="28"/>
          <w:szCs w:val="28"/>
          <w:lang w:val="kk-KZ"/>
        </w:rPr>
        <w:t>тұлға</w:t>
      </w:r>
      <w:r w:rsidR="004D1D7B">
        <w:rPr>
          <w:sz w:val="28"/>
          <w:szCs w:val="28"/>
          <w:lang w:val="kk-KZ"/>
        </w:rPr>
        <w:t>ның кәуілігі</w:t>
      </w:r>
      <w:r>
        <w:rPr>
          <w:sz w:val="28"/>
          <w:szCs w:val="28"/>
          <w:lang w:val="kk-KZ"/>
        </w:rPr>
        <w:t>)</w:t>
      </w:r>
      <w:r w:rsidR="004D1D7B">
        <w:rPr>
          <w:sz w:val="28"/>
          <w:szCs w:val="28"/>
          <w:lang w:val="kk-KZ"/>
        </w:rPr>
        <w:t xml:space="preserve"> болған </w:t>
      </w:r>
      <w:r w:rsidR="00BE3CDE">
        <w:rPr>
          <w:sz w:val="28"/>
          <w:szCs w:val="28"/>
          <w:lang w:val="kk-KZ"/>
        </w:rPr>
        <w:t>кезде</w:t>
      </w:r>
      <w:r w:rsidR="004D1D7B">
        <w:rPr>
          <w:sz w:val="28"/>
          <w:szCs w:val="28"/>
          <w:lang w:val="kk-KZ"/>
        </w:rPr>
        <w:t xml:space="preserve"> </w:t>
      </w:r>
      <w:r w:rsidR="00387883">
        <w:rPr>
          <w:sz w:val="28"/>
          <w:szCs w:val="28"/>
          <w:lang w:val="kk-KZ"/>
        </w:rPr>
        <w:t xml:space="preserve">Қордың кез келген бөлімшесіне </w:t>
      </w:r>
      <w:r w:rsidR="004D1D7B">
        <w:rPr>
          <w:sz w:val="28"/>
          <w:szCs w:val="28"/>
          <w:lang w:val="kk-KZ"/>
        </w:rPr>
        <w:t xml:space="preserve">міндетті зейнетақы жарналары, міндетті кәсіптік зейнетақы жарналары есебінен </w:t>
      </w:r>
      <w:r w:rsidR="00F9115E">
        <w:rPr>
          <w:sz w:val="28"/>
          <w:szCs w:val="28"/>
          <w:lang w:val="kk-KZ"/>
        </w:rPr>
        <w:t xml:space="preserve">жеке зейнетақы шотын ашу туралы өтінішпен </w:t>
      </w:r>
      <w:r w:rsidR="004D1D7B">
        <w:rPr>
          <w:sz w:val="28"/>
          <w:szCs w:val="28"/>
          <w:lang w:val="kk-KZ"/>
        </w:rPr>
        <w:t>бара алады.</w:t>
      </w:r>
      <w:r w:rsidR="00F9115E">
        <w:rPr>
          <w:sz w:val="28"/>
          <w:szCs w:val="28"/>
          <w:lang w:val="kk-KZ"/>
        </w:rPr>
        <w:t xml:space="preserve"> Сол жерде ерікті зейнетақы жарналары есебінен зейнетақымен қамсыздандыру туралы шарт жасауға болады.</w:t>
      </w:r>
    </w:p>
    <w:p w:rsidR="00D505F1" w:rsidRPr="005E37DE" w:rsidRDefault="005E37DE" w:rsidP="0055116D">
      <w:pPr>
        <w:ind w:firstLine="709"/>
        <w:jc w:val="both"/>
        <w:rPr>
          <w:sz w:val="28"/>
          <w:szCs w:val="28"/>
          <w:lang w:val="kk-KZ"/>
        </w:rPr>
      </w:pPr>
      <w:r w:rsidRPr="004D1D7B">
        <w:rPr>
          <w:sz w:val="28"/>
          <w:szCs w:val="28"/>
          <w:lang w:val="kk-KZ"/>
        </w:rPr>
        <w:t xml:space="preserve"> </w:t>
      </w:r>
    </w:p>
    <w:p w:rsidR="004E4DE1" w:rsidRPr="00B9665B" w:rsidRDefault="004E4DE1" w:rsidP="004E4DE1">
      <w:pPr>
        <w:numPr>
          <w:ilvl w:val="0"/>
          <w:numId w:val="5"/>
        </w:numPr>
        <w:jc w:val="both"/>
        <w:rPr>
          <w:b/>
          <w:bCs/>
          <w:color w:val="000000"/>
          <w:sz w:val="28"/>
          <w:szCs w:val="28"/>
          <w:lang w:eastAsia="zh-CN" w:bidi="hi-IN"/>
        </w:rPr>
      </w:pPr>
      <w:r w:rsidRPr="005E37DE">
        <w:rPr>
          <w:sz w:val="28"/>
          <w:szCs w:val="28"/>
          <w:lang w:val="kk-KZ"/>
        </w:rPr>
        <w:br w:type="page"/>
      </w:r>
      <w:r w:rsidRPr="00B9665B">
        <w:rPr>
          <w:b/>
          <w:bCs/>
          <w:color w:val="000000"/>
          <w:sz w:val="28"/>
          <w:szCs w:val="28"/>
          <w:lang w:eastAsia="zh-CN" w:bidi="hi-IN"/>
        </w:rPr>
        <w:lastRenderedPageBreak/>
        <w:t>Каков</w:t>
      </w:r>
      <w:r>
        <w:rPr>
          <w:b/>
          <w:bCs/>
          <w:color w:val="000000"/>
          <w:sz w:val="28"/>
          <w:szCs w:val="28"/>
          <w:lang w:eastAsia="zh-CN" w:bidi="hi-IN"/>
        </w:rPr>
        <w:t>а</w:t>
      </w:r>
      <w:r w:rsidRPr="00B9665B">
        <w:rPr>
          <w:b/>
          <w:bCs/>
          <w:color w:val="000000"/>
          <w:sz w:val="28"/>
          <w:szCs w:val="28"/>
          <w:lang w:eastAsia="zh-CN" w:bidi="hi-IN"/>
        </w:rPr>
        <w:t xml:space="preserve"> на сегодня сумма пенсионных накоплений  и общее количество вкладчиков в ЕНПФ? </w:t>
      </w:r>
    </w:p>
    <w:p w:rsidR="004E4DE1" w:rsidRPr="0055116D" w:rsidRDefault="004E4DE1" w:rsidP="004E4DE1">
      <w:pPr>
        <w:jc w:val="both"/>
        <w:rPr>
          <w:sz w:val="28"/>
          <w:szCs w:val="28"/>
        </w:rPr>
      </w:pPr>
      <w:r w:rsidRPr="0055116D">
        <w:rPr>
          <w:sz w:val="28"/>
          <w:szCs w:val="28"/>
        </w:rPr>
        <w:t xml:space="preserve">На 1 августа  2016 года  количество индивидуальных пенсионных счетов (ИПС) вкладчиков (получателей) по всем видам договоров превысило 10,15 млн. единиц, из них за счет обязательных пенсионных взносов – порядка 9,7 млн. Количество вкладчиков по обязательным профессиональным пенсионным взносам составило 405 713 единиц, а по добровольным пенсионным взносам – </w:t>
      </w:r>
      <w:r>
        <w:rPr>
          <w:sz w:val="28"/>
          <w:szCs w:val="28"/>
        </w:rPr>
        <w:t xml:space="preserve">более </w:t>
      </w:r>
      <w:r w:rsidRPr="0055116D">
        <w:rPr>
          <w:sz w:val="28"/>
          <w:szCs w:val="28"/>
        </w:rPr>
        <w:t>39 </w:t>
      </w:r>
      <w:r>
        <w:rPr>
          <w:sz w:val="28"/>
          <w:szCs w:val="28"/>
        </w:rPr>
        <w:t>тыс.</w:t>
      </w:r>
      <w:r w:rsidRPr="0055116D">
        <w:rPr>
          <w:sz w:val="28"/>
          <w:szCs w:val="28"/>
        </w:rPr>
        <w:t xml:space="preserve"> единиц. Общая сумма пенсионных накоплений превысила 6,3 трлн. тенге.</w:t>
      </w:r>
    </w:p>
    <w:p w:rsidR="004E4DE1" w:rsidRPr="0055116D" w:rsidRDefault="004E4DE1" w:rsidP="004E4DE1">
      <w:pPr>
        <w:pStyle w:val="a6"/>
        <w:numPr>
          <w:ilvl w:val="0"/>
          <w:numId w:val="5"/>
        </w:numPr>
        <w:spacing w:after="0" w:line="240" w:lineRule="auto"/>
        <w:rPr>
          <w:rFonts w:ascii="Times New Roman" w:hAnsi="Times New Roman"/>
          <w:b/>
          <w:color w:val="000000"/>
          <w:sz w:val="28"/>
          <w:szCs w:val="28"/>
        </w:rPr>
      </w:pPr>
      <w:r w:rsidRPr="0055116D">
        <w:rPr>
          <w:rFonts w:ascii="Times New Roman" w:hAnsi="Times New Roman"/>
          <w:b/>
          <w:color w:val="000000"/>
          <w:sz w:val="28"/>
          <w:szCs w:val="28"/>
        </w:rPr>
        <w:t xml:space="preserve">Что такое </w:t>
      </w:r>
      <w:proofErr w:type="spellStart"/>
      <w:r w:rsidRPr="0055116D">
        <w:rPr>
          <w:rFonts w:ascii="Times New Roman" w:hAnsi="Times New Roman"/>
          <w:b/>
          <w:color w:val="000000"/>
          <w:sz w:val="28"/>
          <w:szCs w:val="28"/>
        </w:rPr>
        <w:t>аннуитетные</w:t>
      </w:r>
      <w:proofErr w:type="spellEnd"/>
      <w:r w:rsidRPr="0055116D">
        <w:rPr>
          <w:rFonts w:ascii="Times New Roman" w:hAnsi="Times New Roman"/>
          <w:b/>
          <w:color w:val="000000"/>
          <w:sz w:val="28"/>
          <w:szCs w:val="28"/>
        </w:rPr>
        <w:t xml:space="preserve"> договоры?</w:t>
      </w:r>
    </w:p>
    <w:p w:rsidR="004E4DE1" w:rsidRPr="0055116D" w:rsidRDefault="004E4DE1" w:rsidP="004E4DE1">
      <w:pPr>
        <w:ind w:firstLine="400"/>
        <w:jc w:val="both"/>
        <w:rPr>
          <w:color w:val="000000"/>
          <w:sz w:val="28"/>
          <w:szCs w:val="28"/>
        </w:rPr>
      </w:pPr>
      <w:r w:rsidRPr="0055116D">
        <w:rPr>
          <w:rStyle w:val="s0"/>
          <w:sz w:val="28"/>
          <w:szCs w:val="28"/>
        </w:rPr>
        <w:t>В рамках действующего законодательства получение пенсионных выплат из АО «ЕНПФ» (ЕНПФ) возможно при наступлении определенных условий, предусмотренных Законом Республики Казахстан «О пенсионном обеспечении в Республике Казахстан»</w:t>
      </w:r>
      <w:r>
        <w:rPr>
          <w:rStyle w:val="s0"/>
          <w:sz w:val="28"/>
          <w:szCs w:val="28"/>
        </w:rPr>
        <w:t xml:space="preserve"> (Закон)</w:t>
      </w:r>
      <w:r w:rsidRPr="0055116D">
        <w:rPr>
          <w:rStyle w:val="s0"/>
          <w:sz w:val="28"/>
          <w:szCs w:val="28"/>
        </w:rPr>
        <w:t>. Прежде всего, право на получение пенсионных выплат имеют лица, имеющие пенсионные накопления в ЕНПФ и достигшие пенсионного возраста</w:t>
      </w:r>
      <w:r>
        <w:rPr>
          <w:rStyle w:val="s0"/>
          <w:sz w:val="28"/>
          <w:szCs w:val="28"/>
        </w:rPr>
        <w:t xml:space="preserve">. </w:t>
      </w:r>
    </w:p>
    <w:p w:rsidR="004E4DE1" w:rsidRPr="0055116D" w:rsidRDefault="004E4DE1" w:rsidP="004E4DE1">
      <w:pPr>
        <w:ind w:firstLine="403"/>
        <w:jc w:val="both"/>
        <w:rPr>
          <w:rStyle w:val="s0"/>
          <w:sz w:val="28"/>
          <w:szCs w:val="28"/>
        </w:rPr>
      </w:pPr>
      <w:r w:rsidRPr="0055116D">
        <w:rPr>
          <w:rStyle w:val="s0"/>
          <w:sz w:val="28"/>
          <w:szCs w:val="28"/>
        </w:rPr>
        <w:t xml:space="preserve">Кроме того, право на пенсионные выплаты имеют инвалиды первой и второй групп, если инвалидность установлена бессрочно. </w:t>
      </w:r>
    </w:p>
    <w:p w:rsidR="004E4DE1" w:rsidRPr="00B65F92" w:rsidRDefault="004E4DE1" w:rsidP="004E4DE1">
      <w:pPr>
        <w:ind w:firstLine="403"/>
        <w:jc w:val="both"/>
        <w:rPr>
          <w:rStyle w:val="s0"/>
          <w:sz w:val="28"/>
          <w:szCs w:val="28"/>
        </w:rPr>
      </w:pPr>
      <w:r w:rsidRPr="0055116D">
        <w:rPr>
          <w:rStyle w:val="s0"/>
          <w:sz w:val="28"/>
          <w:szCs w:val="28"/>
        </w:rPr>
        <w:t xml:space="preserve">Отдельно можно выделить категорию лиц, которые имеют право на получение пенсионных выплат раньше установленного пенсионного возраста путем заключения договора пенсионного аннуитета со страховой организацией. </w:t>
      </w:r>
      <w:r>
        <w:rPr>
          <w:rStyle w:val="s0"/>
          <w:sz w:val="28"/>
          <w:szCs w:val="28"/>
        </w:rPr>
        <w:t>Д</w:t>
      </w:r>
      <w:r w:rsidRPr="003E3A83">
        <w:rPr>
          <w:rStyle w:val="s0"/>
          <w:sz w:val="28"/>
          <w:szCs w:val="28"/>
        </w:rPr>
        <w:t xml:space="preserve">оговор пенсионного аннуитета </w:t>
      </w:r>
      <w:r>
        <w:rPr>
          <w:rStyle w:val="s0"/>
          <w:sz w:val="28"/>
          <w:szCs w:val="28"/>
        </w:rPr>
        <w:t>–</w:t>
      </w:r>
      <w:r w:rsidRPr="003E3A83">
        <w:rPr>
          <w:rStyle w:val="s0"/>
          <w:sz w:val="28"/>
          <w:szCs w:val="28"/>
        </w:rPr>
        <w:t xml:space="preserve"> </w:t>
      </w:r>
      <w:r>
        <w:rPr>
          <w:rStyle w:val="s0"/>
          <w:sz w:val="28"/>
          <w:szCs w:val="28"/>
        </w:rPr>
        <w:t xml:space="preserve">это </w:t>
      </w:r>
      <w:r w:rsidRPr="003E3A83">
        <w:rPr>
          <w:rStyle w:val="s0"/>
          <w:sz w:val="28"/>
          <w:szCs w:val="28"/>
        </w:rPr>
        <w:t>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w:t>
      </w:r>
      <w:r>
        <w:rPr>
          <w:rStyle w:val="s0"/>
          <w:sz w:val="28"/>
          <w:szCs w:val="28"/>
        </w:rPr>
        <w:t>.</w:t>
      </w:r>
    </w:p>
    <w:p w:rsidR="004E4DE1" w:rsidRPr="0055116D" w:rsidRDefault="004E4DE1" w:rsidP="004E4DE1">
      <w:pPr>
        <w:ind w:firstLine="403"/>
        <w:jc w:val="both"/>
        <w:rPr>
          <w:rStyle w:val="s0"/>
          <w:sz w:val="28"/>
          <w:szCs w:val="28"/>
        </w:rPr>
      </w:pPr>
      <w:r w:rsidRPr="0055116D">
        <w:rPr>
          <w:rStyle w:val="s0"/>
          <w:sz w:val="28"/>
          <w:szCs w:val="28"/>
        </w:rPr>
        <w:t>При достаточности пенсионных накоплений для обеспечения выплаты не ниже размера минимальной пенсии право на пенсионные выплаты за счет обязательных пенсионных выплат, согласно положениям статьи 31 Закона, имеют:</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мужчины по достижении 55 лет;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женщины по достижении 50 лет (с 1 марта 2016 года),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2018 года - 50,5 года;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2019 года - 51 года;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2020 года - 51,5 года;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2021 года - 52 лет;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2022 года - 52,5 года;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2023 года - 53 лет;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2024 года - 53,5 года;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2025 года - 54 лет; </w:t>
      </w:r>
    </w:p>
    <w:p w:rsidR="004E4DE1" w:rsidRPr="0055116D" w:rsidRDefault="004E4DE1" w:rsidP="004E4DE1">
      <w:pPr>
        <w:pStyle w:val="a6"/>
        <w:ind w:left="0" w:firstLine="644"/>
        <w:jc w:val="both"/>
        <w:rPr>
          <w:rStyle w:val="s0"/>
          <w:sz w:val="28"/>
          <w:szCs w:val="28"/>
        </w:rPr>
      </w:pPr>
      <w:r w:rsidRPr="0055116D">
        <w:rPr>
          <w:rStyle w:val="s0"/>
          <w:sz w:val="28"/>
          <w:szCs w:val="28"/>
        </w:rPr>
        <w:t xml:space="preserve">с 1 января 2026 года - 54,5 года; </w:t>
      </w:r>
    </w:p>
    <w:p w:rsidR="004E4DE1" w:rsidRPr="0055116D" w:rsidRDefault="004E4DE1" w:rsidP="004E4DE1">
      <w:pPr>
        <w:pStyle w:val="a6"/>
        <w:ind w:left="0" w:firstLine="644"/>
        <w:jc w:val="both"/>
        <w:rPr>
          <w:rStyle w:val="s0"/>
          <w:sz w:val="28"/>
          <w:szCs w:val="28"/>
        </w:rPr>
      </w:pPr>
      <w:r w:rsidRPr="0055116D">
        <w:rPr>
          <w:rStyle w:val="s0"/>
          <w:sz w:val="28"/>
          <w:szCs w:val="28"/>
        </w:rPr>
        <w:t>с 1 января 2027 года - 55 лет.</w:t>
      </w:r>
    </w:p>
    <w:p w:rsidR="004E4DE1" w:rsidRPr="0055116D" w:rsidRDefault="004E4DE1" w:rsidP="004E4DE1">
      <w:pPr>
        <w:pStyle w:val="a3"/>
        <w:pBdr>
          <w:top w:val="none" w:sz="0" w:space="0" w:color="000000"/>
          <w:left w:val="none" w:sz="0" w:space="0" w:color="000000"/>
          <w:bottom w:val="none" w:sz="0" w:space="0" w:color="000000"/>
          <w:right w:val="none" w:sz="0" w:space="0" w:color="000000"/>
        </w:pBdr>
        <w:ind w:firstLine="644"/>
        <w:jc w:val="both"/>
        <w:rPr>
          <w:rStyle w:val="s0"/>
          <w:sz w:val="28"/>
          <w:szCs w:val="28"/>
          <w:lang w:val="ru-RU"/>
        </w:rPr>
      </w:pPr>
      <w:r w:rsidRPr="0055116D">
        <w:rPr>
          <w:rStyle w:val="s0"/>
          <w:sz w:val="28"/>
          <w:szCs w:val="28"/>
          <w:lang w:val="ru-RU"/>
        </w:rPr>
        <w:lastRenderedPageBreak/>
        <w:t xml:space="preserve">Достаточность пенсионных накоплений определяется условиями договора пенсионного аннуитета со страховой организацией, с которыми надо очень внимательно ознакомиться, принимая решение о переводе пенсионных накоплений. </w:t>
      </w:r>
    </w:p>
    <w:p w:rsidR="004E4DE1" w:rsidRPr="0055116D" w:rsidRDefault="004E4DE1" w:rsidP="004E4DE1">
      <w:pPr>
        <w:pStyle w:val="a3"/>
        <w:spacing w:after="0"/>
        <w:jc w:val="both"/>
        <w:rPr>
          <w:b/>
          <w:sz w:val="28"/>
          <w:szCs w:val="28"/>
          <w:shd w:val="clear" w:color="auto" w:fill="FFFFFF"/>
          <w:lang w:val="ru-RU"/>
        </w:rPr>
      </w:pPr>
      <w:r w:rsidRPr="0055116D">
        <w:rPr>
          <w:b/>
          <w:bCs/>
          <w:sz w:val="28"/>
          <w:szCs w:val="28"/>
          <w:lang w:val="ru-RU"/>
        </w:rPr>
        <w:t>3. Что такое условно-накопительный компонент? Как он будет влиять на пенсию?</w:t>
      </w:r>
    </w:p>
    <w:p w:rsidR="004E4DE1" w:rsidRPr="0055116D" w:rsidRDefault="004E4DE1" w:rsidP="004E4DE1">
      <w:pPr>
        <w:pStyle w:val="a3"/>
        <w:spacing w:after="0"/>
        <w:ind w:firstLine="708"/>
        <w:jc w:val="both"/>
        <w:rPr>
          <w:bCs/>
          <w:sz w:val="28"/>
          <w:szCs w:val="28"/>
          <w:lang w:val="ru-RU"/>
        </w:rPr>
      </w:pPr>
      <w:r w:rsidRPr="0055116D">
        <w:rPr>
          <w:bCs/>
          <w:sz w:val="28"/>
          <w:szCs w:val="28"/>
          <w:lang w:val="ru-RU"/>
        </w:rPr>
        <w:t xml:space="preserve">С 1 января 2018 года </w:t>
      </w:r>
      <w:r>
        <w:rPr>
          <w:bCs/>
          <w:sz w:val="28"/>
          <w:szCs w:val="28"/>
          <w:lang w:val="ru-RU"/>
        </w:rPr>
        <w:t>будут введены в действие</w:t>
      </w:r>
      <w:r w:rsidRPr="0055116D">
        <w:rPr>
          <w:bCs/>
          <w:sz w:val="28"/>
          <w:szCs w:val="28"/>
          <w:lang w:val="ru-RU"/>
        </w:rPr>
        <w:t xml:space="preserve"> изменения в действующую накопительную пенсионную систему – вводится условно-накопительный компонент или обязательные пенсионные взносы работодателя (ОПВР). </w:t>
      </w:r>
    </w:p>
    <w:p w:rsidR="004E4DE1" w:rsidRPr="0055116D" w:rsidRDefault="004E4DE1" w:rsidP="004E4DE1">
      <w:pPr>
        <w:ind w:firstLine="709"/>
        <w:jc w:val="both"/>
        <w:rPr>
          <w:color w:val="000000"/>
          <w:sz w:val="28"/>
          <w:szCs w:val="28"/>
          <w:shd w:val="clear" w:color="auto" w:fill="FFFFFF"/>
        </w:rPr>
      </w:pPr>
      <w:r w:rsidRPr="0055116D">
        <w:rPr>
          <w:bCs/>
          <w:sz w:val="28"/>
          <w:szCs w:val="28"/>
        </w:rPr>
        <w:t xml:space="preserve">Для этого в ЕНПФ будут открыты условные пенсионные счета на каждого работника, на имя которого работодатель за счет собственных средств будет перечислять ОПВР в размере 5 % от ежемесячного дохода работника. </w:t>
      </w:r>
      <w:r w:rsidRPr="0055116D">
        <w:rPr>
          <w:color w:val="000000"/>
          <w:sz w:val="28"/>
          <w:szCs w:val="28"/>
          <w:shd w:val="clear" w:color="auto" w:fill="FFFFFF"/>
        </w:rPr>
        <w:t xml:space="preserve">Главным преимуществом новых ОПВР является то, что пенсионер, за которого работодатель осуществлял эти взносы, будет получать пенсию из этого компонента пожизненно, даже если средства на его условном пенсионном счете будут исчерпаны (при условии перечисления ОПВР в совокупности не менее 60 календарных месяцев). </w:t>
      </w:r>
    </w:p>
    <w:p w:rsidR="004E4DE1" w:rsidRPr="0055116D" w:rsidRDefault="004E4DE1" w:rsidP="004E4DE1">
      <w:pPr>
        <w:jc w:val="both"/>
        <w:rPr>
          <w:b/>
          <w:sz w:val="28"/>
          <w:szCs w:val="28"/>
        </w:rPr>
      </w:pPr>
    </w:p>
    <w:p w:rsidR="00993F3B" w:rsidRDefault="004E4DE1" w:rsidP="00993F3B">
      <w:pPr>
        <w:pStyle w:val="a3"/>
        <w:numPr>
          <w:ilvl w:val="0"/>
          <w:numId w:val="6"/>
        </w:numPr>
        <w:spacing w:after="0"/>
        <w:jc w:val="both"/>
        <w:rPr>
          <w:b/>
          <w:bCs/>
          <w:sz w:val="28"/>
          <w:szCs w:val="28"/>
          <w:lang w:val="ru-RU"/>
        </w:rPr>
      </w:pPr>
      <w:r w:rsidRPr="0055116D">
        <w:rPr>
          <w:b/>
          <w:bCs/>
          <w:sz w:val="28"/>
          <w:szCs w:val="28"/>
          <w:lang w:val="ru-RU"/>
        </w:rPr>
        <w:t xml:space="preserve">Кем, как и в каком объеме наследуются пенсионные накопления в </w:t>
      </w:r>
    </w:p>
    <w:p w:rsidR="004E4DE1" w:rsidRPr="0055116D" w:rsidRDefault="004E4DE1" w:rsidP="00993F3B">
      <w:pPr>
        <w:pStyle w:val="a3"/>
        <w:spacing w:after="0"/>
        <w:ind w:left="142"/>
        <w:jc w:val="both"/>
        <w:rPr>
          <w:b/>
          <w:bCs/>
          <w:sz w:val="28"/>
          <w:szCs w:val="28"/>
          <w:lang w:val="ru-RU"/>
        </w:rPr>
      </w:pPr>
      <w:r w:rsidRPr="0055116D">
        <w:rPr>
          <w:b/>
          <w:bCs/>
          <w:sz w:val="28"/>
          <w:szCs w:val="28"/>
          <w:lang w:val="ru-RU"/>
        </w:rPr>
        <w:t>случае смерти вкладчика? Нужно ли писать завещание на пенсионные деньги?</w:t>
      </w:r>
    </w:p>
    <w:p w:rsidR="004E4DE1" w:rsidRDefault="004E4DE1" w:rsidP="004E4DE1">
      <w:pPr>
        <w:ind w:firstLine="709"/>
        <w:jc w:val="both"/>
        <w:rPr>
          <w:sz w:val="28"/>
          <w:szCs w:val="28"/>
        </w:rPr>
      </w:pPr>
      <w:r w:rsidRPr="0055116D">
        <w:rPr>
          <w:sz w:val="28"/>
          <w:szCs w:val="28"/>
        </w:rPr>
        <w:t>Наследование пенсионных накоплений по обязательным, обязательным профессиональным и добровольным пенсионным взносам происходит в установленном законодательством порядке: они могут наследоваться как по завещанию,  так и по закону</w:t>
      </w:r>
      <w:r w:rsidRPr="00B65F92">
        <w:rPr>
          <w:sz w:val="28"/>
          <w:szCs w:val="28"/>
        </w:rPr>
        <w:t xml:space="preserve">. Согласно положениям Гражданского кодекса Республики Казахстан наследники по закону призываются к наследованию в порядке очередности. Так, в первую очередь право на наследование по закону получают в равных долях дети наследодателя, а также его супруг (супруга) и родители. Если нет наследников первой очереди, право на наследование по закону во вторую очередь получают в равных долях полнородные и </w:t>
      </w:r>
      <w:proofErr w:type="spellStart"/>
      <w:r w:rsidRPr="00B65F92">
        <w:rPr>
          <w:sz w:val="28"/>
          <w:szCs w:val="28"/>
        </w:rPr>
        <w:t>неполнородные</w:t>
      </w:r>
      <w:proofErr w:type="spellEnd"/>
      <w:r w:rsidRPr="00B65F92">
        <w:rPr>
          <w:sz w:val="28"/>
          <w:szCs w:val="28"/>
        </w:rPr>
        <w:t xml:space="preserve"> братья и сестры наследодателя, а также его дедушка и бабушка как со стороны отца, так и со стороны матери. Если нет наследников первой и второй очереди, право на наследование по закону в третью очередь получают в равных долях родные дяди и тети наследодателя.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w:t>
      </w:r>
    </w:p>
    <w:p w:rsidR="004E4DE1" w:rsidRPr="0055116D" w:rsidRDefault="004E4DE1" w:rsidP="004E4DE1">
      <w:pPr>
        <w:ind w:firstLine="709"/>
        <w:jc w:val="both"/>
        <w:rPr>
          <w:sz w:val="28"/>
          <w:szCs w:val="28"/>
        </w:rPr>
      </w:pPr>
      <w:r w:rsidRPr="00B65F92">
        <w:rPr>
          <w:sz w:val="28"/>
          <w:szCs w:val="28"/>
        </w:rPr>
        <w:t>После оформления права</w:t>
      </w:r>
      <w:r w:rsidRPr="0055116D">
        <w:rPr>
          <w:sz w:val="28"/>
          <w:szCs w:val="28"/>
        </w:rPr>
        <w:t xml:space="preserve"> на наследование в установленном </w:t>
      </w:r>
      <w:r>
        <w:rPr>
          <w:sz w:val="28"/>
          <w:szCs w:val="28"/>
        </w:rPr>
        <w:t xml:space="preserve">законодательством </w:t>
      </w:r>
      <w:r w:rsidRPr="0055116D">
        <w:rPr>
          <w:sz w:val="28"/>
          <w:szCs w:val="28"/>
        </w:rPr>
        <w:t xml:space="preserve">порядке и предоставления необходимых для выплаты пенсионных накоплений документов в ЕНПФ пенсионные накопления перечисляются наследникам на  банковский счет указанный ими в заявлении о назначении пенсионных выплат. </w:t>
      </w:r>
    </w:p>
    <w:p w:rsidR="004E4DE1" w:rsidRPr="0055116D" w:rsidRDefault="004E4DE1" w:rsidP="00993F3B">
      <w:pPr>
        <w:pStyle w:val="a3"/>
        <w:numPr>
          <w:ilvl w:val="0"/>
          <w:numId w:val="6"/>
        </w:numPr>
        <w:spacing w:after="0"/>
        <w:ind w:left="0" w:firstLine="0"/>
        <w:jc w:val="both"/>
        <w:rPr>
          <w:b/>
          <w:bCs/>
          <w:sz w:val="28"/>
          <w:szCs w:val="28"/>
          <w:lang w:val="ru-RU"/>
        </w:rPr>
      </w:pPr>
      <w:r w:rsidRPr="0055116D">
        <w:rPr>
          <w:b/>
          <w:bCs/>
          <w:sz w:val="28"/>
          <w:szCs w:val="28"/>
          <w:lang w:val="ru-RU"/>
        </w:rPr>
        <w:t xml:space="preserve">Могут ли иностранные граждане и лица без гражданства, </w:t>
      </w:r>
      <w:r w:rsidRPr="0055116D">
        <w:rPr>
          <w:b/>
          <w:bCs/>
          <w:sz w:val="28"/>
          <w:szCs w:val="28"/>
          <w:lang w:val="ru-RU"/>
        </w:rPr>
        <w:lastRenderedPageBreak/>
        <w:t>пребывающие на территории Казахстана, подать заявление об открытии индивидуального пенсионного счета за счет обязательных пенсионных взносов, обязательных профессиональных пенсионных взносов, заключить договор о пенсионном обеспечении за счет добровольных пенсионных взносов?</w:t>
      </w:r>
    </w:p>
    <w:p w:rsidR="004E4DE1" w:rsidRPr="0055116D" w:rsidRDefault="004E4DE1" w:rsidP="004E4DE1">
      <w:pPr>
        <w:ind w:firstLine="709"/>
        <w:jc w:val="both"/>
        <w:rPr>
          <w:sz w:val="28"/>
          <w:szCs w:val="28"/>
        </w:rPr>
      </w:pPr>
      <w:r w:rsidRPr="0055116D">
        <w:rPr>
          <w:sz w:val="28"/>
          <w:szCs w:val="28"/>
        </w:rPr>
        <w:t>В соответствии со статьей 2 Закона, иностранцы и лица без гражданства, постоянно проживающие на территории Республики Казахстан, пользуются правом на пенсионное обеспечение наравне с гражданами Республики Казахстан, если иное не предусмотрено законами и международными договорами.</w:t>
      </w:r>
    </w:p>
    <w:p w:rsidR="004E4DE1" w:rsidRPr="0055116D" w:rsidRDefault="004E4DE1" w:rsidP="004E4DE1">
      <w:pPr>
        <w:ind w:firstLine="709"/>
        <w:jc w:val="both"/>
        <w:rPr>
          <w:sz w:val="28"/>
          <w:szCs w:val="28"/>
        </w:rPr>
      </w:pPr>
      <w:r w:rsidRPr="0055116D">
        <w:rPr>
          <w:sz w:val="28"/>
          <w:szCs w:val="28"/>
        </w:rPr>
        <w:t>Иностранцы и лица без гражданства, постоянно проживающие на территории Республики Казахстан, при наличии документа, удостоверяющего личность (для иностранца – это вид на жительство, для лица без гражданства – удостоверение лица без гражданства), могут  обратиться в любое подразделение Фонда с заявлением об открытии индивидуального пенсионного счета за счет обязательных пенсионных взносов, обязательных профессиональных пенсионных взносов. Там же можно заключить договор о пенсионном обеспечении за счет добровольных пенсионных взносов.</w:t>
      </w:r>
    </w:p>
    <w:p w:rsidR="004E4DE1" w:rsidRPr="0055116D" w:rsidRDefault="004E4DE1" w:rsidP="004E4DE1">
      <w:pPr>
        <w:ind w:firstLine="709"/>
        <w:jc w:val="both"/>
        <w:rPr>
          <w:sz w:val="28"/>
          <w:szCs w:val="28"/>
        </w:rPr>
      </w:pPr>
    </w:p>
    <w:p w:rsidR="004E4DE1" w:rsidRPr="0055116D" w:rsidRDefault="004E4DE1" w:rsidP="004E4DE1">
      <w:pPr>
        <w:ind w:firstLine="709"/>
        <w:jc w:val="both"/>
        <w:rPr>
          <w:sz w:val="28"/>
          <w:szCs w:val="28"/>
        </w:rPr>
      </w:pPr>
    </w:p>
    <w:p w:rsidR="00BA36F6" w:rsidRPr="0055116D" w:rsidRDefault="00BA36F6" w:rsidP="0055116D">
      <w:pPr>
        <w:ind w:firstLine="709"/>
        <w:jc w:val="both"/>
        <w:rPr>
          <w:sz w:val="28"/>
          <w:szCs w:val="28"/>
        </w:rPr>
      </w:pPr>
    </w:p>
    <w:sectPr w:rsidR="00BA36F6" w:rsidRPr="0055116D" w:rsidSect="00A71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587"/>
    <w:multiLevelType w:val="hybridMultilevel"/>
    <w:tmpl w:val="F3EC254C"/>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E6040"/>
    <w:multiLevelType w:val="hybridMultilevel"/>
    <w:tmpl w:val="F3EC254C"/>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02BF7"/>
    <w:multiLevelType w:val="hybridMultilevel"/>
    <w:tmpl w:val="BFBABE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FC50845"/>
    <w:multiLevelType w:val="hybridMultilevel"/>
    <w:tmpl w:val="3B00F68A"/>
    <w:lvl w:ilvl="0" w:tplc="A926947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C5D307F"/>
    <w:multiLevelType w:val="hybridMultilevel"/>
    <w:tmpl w:val="BFBABE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2F93451"/>
    <w:multiLevelType w:val="hybridMultilevel"/>
    <w:tmpl w:val="366C3E64"/>
    <w:lvl w:ilvl="0" w:tplc="4412C31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EB"/>
    <w:rsid w:val="00034676"/>
    <w:rsid w:val="0004131C"/>
    <w:rsid w:val="00043DF9"/>
    <w:rsid w:val="00050AB4"/>
    <w:rsid w:val="00054E14"/>
    <w:rsid w:val="00054FB2"/>
    <w:rsid w:val="00067F81"/>
    <w:rsid w:val="0007740F"/>
    <w:rsid w:val="000A04F6"/>
    <w:rsid w:val="000B0381"/>
    <w:rsid w:val="000B7574"/>
    <w:rsid w:val="000C2768"/>
    <w:rsid w:val="000E230A"/>
    <w:rsid w:val="00133DBF"/>
    <w:rsid w:val="00134229"/>
    <w:rsid w:val="001501B5"/>
    <w:rsid w:val="0016501B"/>
    <w:rsid w:val="001704E1"/>
    <w:rsid w:val="00190DA9"/>
    <w:rsid w:val="00197600"/>
    <w:rsid w:val="001A218D"/>
    <w:rsid w:val="001B39C6"/>
    <w:rsid w:val="001B62A2"/>
    <w:rsid w:val="001B653B"/>
    <w:rsid w:val="001C466F"/>
    <w:rsid w:val="001D780A"/>
    <w:rsid w:val="001F0A23"/>
    <w:rsid w:val="001F31A5"/>
    <w:rsid w:val="001F38C4"/>
    <w:rsid w:val="00214126"/>
    <w:rsid w:val="0021515C"/>
    <w:rsid w:val="0024627F"/>
    <w:rsid w:val="0025627E"/>
    <w:rsid w:val="00273E96"/>
    <w:rsid w:val="00274FE7"/>
    <w:rsid w:val="002C0BB3"/>
    <w:rsid w:val="002C32BF"/>
    <w:rsid w:val="002F0959"/>
    <w:rsid w:val="003433D5"/>
    <w:rsid w:val="00346872"/>
    <w:rsid w:val="003477B1"/>
    <w:rsid w:val="00352F35"/>
    <w:rsid w:val="0035638F"/>
    <w:rsid w:val="00380A91"/>
    <w:rsid w:val="0038181D"/>
    <w:rsid w:val="00387883"/>
    <w:rsid w:val="003A68BC"/>
    <w:rsid w:val="003B36F0"/>
    <w:rsid w:val="003C60A2"/>
    <w:rsid w:val="003C6547"/>
    <w:rsid w:val="003E2B60"/>
    <w:rsid w:val="003E498D"/>
    <w:rsid w:val="003F2DD1"/>
    <w:rsid w:val="00406126"/>
    <w:rsid w:val="00432F69"/>
    <w:rsid w:val="0043510C"/>
    <w:rsid w:val="00437C56"/>
    <w:rsid w:val="00444183"/>
    <w:rsid w:val="00471668"/>
    <w:rsid w:val="004936A3"/>
    <w:rsid w:val="00494654"/>
    <w:rsid w:val="004A4A09"/>
    <w:rsid w:val="004B5A84"/>
    <w:rsid w:val="004D1D7B"/>
    <w:rsid w:val="004D2295"/>
    <w:rsid w:val="004D24A5"/>
    <w:rsid w:val="004E4DE1"/>
    <w:rsid w:val="004F6B5D"/>
    <w:rsid w:val="00510570"/>
    <w:rsid w:val="0054154E"/>
    <w:rsid w:val="00544415"/>
    <w:rsid w:val="0054755D"/>
    <w:rsid w:val="0055116D"/>
    <w:rsid w:val="005914C3"/>
    <w:rsid w:val="005A396E"/>
    <w:rsid w:val="005D4516"/>
    <w:rsid w:val="005D712A"/>
    <w:rsid w:val="005E0B25"/>
    <w:rsid w:val="005E37DE"/>
    <w:rsid w:val="005F0E2F"/>
    <w:rsid w:val="005F1483"/>
    <w:rsid w:val="00605B36"/>
    <w:rsid w:val="00626B51"/>
    <w:rsid w:val="0064443E"/>
    <w:rsid w:val="006448AE"/>
    <w:rsid w:val="00677FE1"/>
    <w:rsid w:val="006958C4"/>
    <w:rsid w:val="006B1F0C"/>
    <w:rsid w:val="006C5CCA"/>
    <w:rsid w:val="006D590D"/>
    <w:rsid w:val="006E2399"/>
    <w:rsid w:val="006E53DA"/>
    <w:rsid w:val="007150C5"/>
    <w:rsid w:val="00722F0E"/>
    <w:rsid w:val="00731780"/>
    <w:rsid w:val="007426EB"/>
    <w:rsid w:val="00765B76"/>
    <w:rsid w:val="00767395"/>
    <w:rsid w:val="007700BE"/>
    <w:rsid w:val="007779E3"/>
    <w:rsid w:val="0078208E"/>
    <w:rsid w:val="00795206"/>
    <w:rsid w:val="007A135D"/>
    <w:rsid w:val="007D1AD3"/>
    <w:rsid w:val="007F0EB4"/>
    <w:rsid w:val="007F1F0F"/>
    <w:rsid w:val="007F6362"/>
    <w:rsid w:val="007F707B"/>
    <w:rsid w:val="00826EEB"/>
    <w:rsid w:val="008318AD"/>
    <w:rsid w:val="008446CC"/>
    <w:rsid w:val="008518AE"/>
    <w:rsid w:val="00861531"/>
    <w:rsid w:val="0086277C"/>
    <w:rsid w:val="00866D10"/>
    <w:rsid w:val="00867543"/>
    <w:rsid w:val="0088106C"/>
    <w:rsid w:val="00891B0F"/>
    <w:rsid w:val="008A70A6"/>
    <w:rsid w:val="008D3F7F"/>
    <w:rsid w:val="008F5337"/>
    <w:rsid w:val="00941A2D"/>
    <w:rsid w:val="00942864"/>
    <w:rsid w:val="00963883"/>
    <w:rsid w:val="00993F3B"/>
    <w:rsid w:val="009A74CC"/>
    <w:rsid w:val="009C1FED"/>
    <w:rsid w:val="009F5EB5"/>
    <w:rsid w:val="00A155BB"/>
    <w:rsid w:val="00A16DF7"/>
    <w:rsid w:val="00A32D5C"/>
    <w:rsid w:val="00A439D8"/>
    <w:rsid w:val="00A52A60"/>
    <w:rsid w:val="00A54C24"/>
    <w:rsid w:val="00A55B30"/>
    <w:rsid w:val="00A64C97"/>
    <w:rsid w:val="00A715E7"/>
    <w:rsid w:val="00AB1964"/>
    <w:rsid w:val="00AD4665"/>
    <w:rsid w:val="00AD730F"/>
    <w:rsid w:val="00AE26B1"/>
    <w:rsid w:val="00AE7D03"/>
    <w:rsid w:val="00AF12CA"/>
    <w:rsid w:val="00AF210C"/>
    <w:rsid w:val="00AF5183"/>
    <w:rsid w:val="00AF6089"/>
    <w:rsid w:val="00B234E7"/>
    <w:rsid w:val="00B34FC8"/>
    <w:rsid w:val="00B65F92"/>
    <w:rsid w:val="00B67176"/>
    <w:rsid w:val="00B67CC1"/>
    <w:rsid w:val="00B724FF"/>
    <w:rsid w:val="00B7288A"/>
    <w:rsid w:val="00B7506A"/>
    <w:rsid w:val="00B9665B"/>
    <w:rsid w:val="00BA36F6"/>
    <w:rsid w:val="00BC5794"/>
    <w:rsid w:val="00BC7843"/>
    <w:rsid w:val="00BD7D5E"/>
    <w:rsid w:val="00BE3CDE"/>
    <w:rsid w:val="00BE7F2A"/>
    <w:rsid w:val="00BF6A61"/>
    <w:rsid w:val="00C348C6"/>
    <w:rsid w:val="00C41E90"/>
    <w:rsid w:val="00C45BC9"/>
    <w:rsid w:val="00C461EB"/>
    <w:rsid w:val="00C50395"/>
    <w:rsid w:val="00C53232"/>
    <w:rsid w:val="00CE0DDD"/>
    <w:rsid w:val="00D05E8A"/>
    <w:rsid w:val="00D17A06"/>
    <w:rsid w:val="00D321F6"/>
    <w:rsid w:val="00D3230F"/>
    <w:rsid w:val="00D3233E"/>
    <w:rsid w:val="00D34611"/>
    <w:rsid w:val="00D434B1"/>
    <w:rsid w:val="00D505F1"/>
    <w:rsid w:val="00D61DF9"/>
    <w:rsid w:val="00D92B12"/>
    <w:rsid w:val="00DB6B16"/>
    <w:rsid w:val="00DD444A"/>
    <w:rsid w:val="00E07343"/>
    <w:rsid w:val="00E221C9"/>
    <w:rsid w:val="00E2408E"/>
    <w:rsid w:val="00E25E09"/>
    <w:rsid w:val="00E43153"/>
    <w:rsid w:val="00E65B02"/>
    <w:rsid w:val="00E67D6D"/>
    <w:rsid w:val="00EB5438"/>
    <w:rsid w:val="00EC492D"/>
    <w:rsid w:val="00EE07C5"/>
    <w:rsid w:val="00EF4FED"/>
    <w:rsid w:val="00F139EB"/>
    <w:rsid w:val="00F23013"/>
    <w:rsid w:val="00F24F83"/>
    <w:rsid w:val="00F252AE"/>
    <w:rsid w:val="00F34275"/>
    <w:rsid w:val="00F764B9"/>
    <w:rsid w:val="00F84B59"/>
    <w:rsid w:val="00F9115E"/>
    <w:rsid w:val="00FA6C8A"/>
    <w:rsid w:val="00FA6F02"/>
    <w:rsid w:val="00FB6A44"/>
    <w:rsid w:val="00FF1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E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EEB"/>
    <w:pPr>
      <w:widowControl w:val="0"/>
      <w:suppressAutoHyphens/>
      <w:spacing w:after="283"/>
    </w:pPr>
    <w:rPr>
      <w:color w:val="000000"/>
      <w:lang w:val="en-US" w:eastAsia="zh-CN" w:bidi="hi-IN"/>
    </w:rPr>
  </w:style>
  <w:style w:type="character" w:customStyle="1" w:styleId="a4">
    <w:name w:val="Основной текст Знак"/>
    <w:basedOn w:val="a0"/>
    <w:link w:val="a3"/>
    <w:rsid w:val="00826EEB"/>
    <w:rPr>
      <w:rFonts w:ascii="Times New Roman" w:eastAsia="Times New Roman" w:hAnsi="Times New Roman" w:cs="Times New Roman"/>
      <w:color w:val="000000"/>
      <w:sz w:val="24"/>
      <w:szCs w:val="24"/>
      <w:lang w:val="en-US" w:eastAsia="zh-CN" w:bidi="hi-IN"/>
    </w:rPr>
  </w:style>
  <w:style w:type="character" w:styleId="a5">
    <w:name w:val="Hyperlink"/>
    <w:basedOn w:val="a0"/>
    <w:uiPriority w:val="99"/>
    <w:unhideWhenUsed/>
    <w:rsid w:val="005E0B25"/>
    <w:rPr>
      <w:rFonts w:cs="Times New Roman"/>
      <w:color w:val="0000FF"/>
      <w:u w:val="single"/>
    </w:rPr>
  </w:style>
  <w:style w:type="paragraph" w:styleId="a6">
    <w:name w:val="List Paragraph"/>
    <w:basedOn w:val="a"/>
    <w:uiPriority w:val="34"/>
    <w:qFormat/>
    <w:rsid w:val="005E0B25"/>
    <w:pPr>
      <w:spacing w:after="200" w:line="276" w:lineRule="auto"/>
      <w:ind w:left="720"/>
      <w:contextualSpacing/>
    </w:pPr>
    <w:rPr>
      <w:rFonts w:ascii="Calibri" w:hAnsi="Calibri"/>
      <w:sz w:val="22"/>
      <w:szCs w:val="22"/>
      <w:lang w:eastAsia="en-US"/>
    </w:rPr>
  </w:style>
  <w:style w:type="character" w:customStyle="1" w:styleId="s0">
    <w:name w:val="s0"/>
    <w:basedOn w:val="a0"/>
    <w:rsid w:val="005E0B25"/>
    <w:rPr>
      <w:rFonts w:ascii="Times New Roman" w:hAnsi="Times New Roman" w:cs="Times New Roman" w:hint="default"/>
      <w:b w:val="0"/>
      <w:bCs w:val="0"/>
      <w:i w:val="0"/>
      <w:iCs w:val="0"/>
      <w:strike w:val="0"/>
      <w:dstrike w:val="0"/>
      <w:color w:val="000000"/>
      <w:sz w:val="24"/>
      <w:szCs w:val="24"/>
      <w:u w:val="none"/>
      <w:effect w:val="none"/>
    </w:rPr>
  </w:style>
  <w:style w:type="paragraph" w:styleId="a7">
    <w:name w:val="Balloon Text"/>
    <w:basedOn w:val="a"/>
    <w:link w:val="a8"/>
    <w:uiPriority w:val="99"/>
    <w:semiHidden/>
    <w:unhideWhenUsed/>
    <w:rsid w:val="00B65F92"/>
    <w:rPr>
      <w:rFonts w:ascii="Tahoma" w:hAnsi="Tahoma" w:cs="Tahoma"/>
      <w:sz w:val="16"/>
      <w:szCs w:val="16"/>
    </w:rPr>
  </w:style>
  <w:style w:type="character" w:customStyle="1" w:styleId="a8">
    <w:name w:val="Текст выноски Знак"/>
    <w:basedOn w:val="a0"/>
    <w:link w:val="a7"/>
    <w:uiPriority w:val="99"/>
    <w:semiHidden/>
    <w:rsid w:val="00B65F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E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EEB"/>
    <w:pPr>
      <w:widowControl w:val="0"/>
      <w:suppressAutoHyphens/>
      <w:spacing w:after="283"/>
    </w:pPr>
    <w:rPr>
      <w:color w:val="000000"/>
      <w:lang w:val="en-US" w:eastAsia="zh-CN" w:bidi="hi-IN"/>
    </w:rPr>
  </w:style>
  <w:style w:type="character" w:customStyle="1" w:styleId="a4">
    <w:name w:val="Основной текст Знак"/>
    <w:basedOn w:val="a0"/>
    <w:link w:val="a3"/>
    <w:rsid w:val="00826EEB"/>
    <w:rPr>
      <w:rFonts w:ascii="Times New Roman" w:eastAsia="Times New Roman" w:hAnsi="Times New Roman" w:cs="Times New Roman"/>
      <w:color w:val="000000"/>
      <w:sz w:val="24"/>
      <w:szCs w:val="24"/>
      <w:lang w:val="en-US" w:eastAsia="zh-CN" w:bidi="hi-IN"/>
    </w:rPr>
  </w:style>
  <w:style w:type="character" w:styleId="a5">
    <w:name w:val="Hyperlink"/>
    <w:basedOn w:val="a0"/>
    <w:uiPriority w:val="99"/>
    <w:unhideWhenUsed/>
    <w:rsid w:val="005E0B25"/>
    <w:rPr>
      <w:rFonts w:cs="Times New Roman"/>
      <w:color w:val="0000FF"/>
      <w:u w:val="single"/>
    </w:rPr>
  </w:style>
  <w:style w:type="paragraph" w:styleId="a6">
    <w:name w:val="List Paragraph"/>
    <w:basedOn w:val="a"/>
    <w:uiPriority w:val="34"/>
    <w:qFormat/>
    <w:rsid w:val="005E0B25"/>
    <w:pPr>
      <w:spacing w:after="200" w:line="276" w:lineRule="auto"/>
      <w:ind w:left="720"/>
      <w:contextualSpacing/>
    </w:pPr>
    <w:rPr>
      <w:rFonts w:ascii="Calibri" w:hAnsi="Calibri"/>
      <w:sz w:val="22"/>
      <w:szCs w:val="22"/>
      <w:lang w:eastAsia="en-US"/>
    </w:rPr>
  </w:style>
  <w:style w:type="character" w:customStyle="1" w:styleId="s0">
    <w:name w:val="s0"/>
    <w:basedOn w:val="a0"/>
    <w:rsid w:val="005E0B25"/>
    <w:rPr>
      <w:rFonts w:ascii="Times New Roman" w:hAnsi="Times New Roman" w:cs="Times New Roman" w:hint="default"/>
      <w:b w:val="0"/>
      <w:bCs w:val="0"/>
      <w:i w:val="0"/>
      <w:iCs w:val="0"/>
      <w:strike w:val="0"/>
      <w:dstrike w:val="0"/>
      <w:color w:val="000000"/>
      <w:sz w:val="24"/>
      <w:szCs w:val="24"/>
      <w:u w:val="none"/>
      <w:effect w:val="none"/>
    </w:rPr>
  </w:style>
  <w:style w:type="paragraph" w:styleId="a7">
    <w:name w:val="Balloon Text"/>
    <w:basedOn w:val="a"/>
    <w:link w:val="a8"/>
    <w:uiPriority w:val="99"/>
    <w:semiHidden/>
    <w:unhideWhenUsed/>
    <w:rsid w:val="00B65F92"/>
    <w:rPr>
      <w:rFonts w:ascii="Tahoma" w:hAnsi="Tahoma" w:cs="Tahoma"/>
      <w:sz w:val="16"/>
      <w:szCs w:val="16"/>
    </w:rPr>
  </w:style>
  <w:style w:type="character" w:customStyle="1" w:styleId="a8">
    <w:name w:val="Текст выноски Знак"/>
    <w:basedOn w:val="a0"/>
    <w:link w:val="a7"/>
    <w:uiPriority w:val="99"/>
    <w:semiHidden/>
    <w:rsid w:val="00B65F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Акмаева Марина Абдрахманова</dc:creator>
  <cp:lastModifiedBy>Венера Давлетовна Бикузина</cp:lastModifiedBy>
  <cp:revision>2</cp:revision>
  <dcterms:created xsi:type="dcterms:W3CDTF">2016-08-29T02:57:00Z</dcterms:created>
  <dcterms:modified xsi:type="dcterms:W3CDTF">2016-08-29T02:57:00Z</dcterms:modified>
</cp:coreProperties>
</file>